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FE4A7" w14:textId="25010537" w:rsidR="00755B47" w:rsidRPr="00681D31" w:rsidRDefault="00420476" w:rsidP="00681D31">
      <w:pPr>
        <w:pStyle w:val="western"/>
        <w:pBdr>
          <w:bottom w:val="single" w:sz="6" w:space="1" w:color="auto"/>
        </w:pBdr>
        <w:spacing w:before="120" w:after="0" w:line="240" w:lineRule="auto"/>
        <w:jc w:val="center"/>
        <w:rPr>
          <w:rFonts w:asciiTheme="majorHAnsi" w:hAnsiTheme="majorHAnsi" w:cs="Verdana"/>
          <w:spacing w:val="20"/>
          <w:sz w:val="21"/>
          <w:szCs w:val="21"/>
        </w:rPr>
      </w:pPr>
      <w:r w:rsidRPr="00880741">
        <w:rPr>
          <w:rFonts w:asciiTheme="majorHAnsi" w:hAnsiTheme="majorHAnsi" w:cs="Verdana"/>
          <w:spacing w:val="20"/>
          <w:sz w:val="21"/>
          <w:szCs w:val="21"/>
        </w:rPr>
        <w:t>Tisková zpráva (</w:t>
      </w:r>
      <w:r w:rsidR="00A46BFC" w:rsidRPr="00880741">
        <w:rPr>
          <w:rFonts w:asciiTheme="majorHAnsi" w:hAnsiTheme="majorHAnsi" w:cs="Verdana"/>
          <w:spacing w:val="20"/>
          <w:sz w:val="21"/>
          <w:szCs w:val="21"/>
        </w:rPr>
        <w:t xml:space="preserve">Praha, </w:t>
      </w:r>
      <w:r w:rsidR="0097487B">
        <w:rPr>
          <w:rFonts w:asciiTheme="majorHAnsi" w:hAnsiTheme="majorHAnsi" w:cs="Verdana"/>
          <w:spacing w:val="20"/>
          <w:sz w:val="21"/>
          <w:szCs w:val="21"/>
        </w:rPr>
        <w:t>4</w:t>
      </w:r>
      <w:r w:rsidR="002A6FA3">
        <w:rPr>
          <w:rFonts w:asciiTheme="majorHAnsi" w:hAnsiTheme="majorHAnsi" w:cs="Verdana"/>
          <w:spacing w:val="20"/>
          <w:sz w:val="21"/>
          <w:szCs w:val="21"/>
        </w:rPr>
        <w:t xml:space="preserve">. 9. </w:t>
      </w:r>
      <w:r w:rsidRPr="00880741">
        <w:rPr>
          <w:rFonts w:asciiTheme="majorHAnsi" w:hAnsiTheme="majorHAnsi" w:cs="Verdana"/>
          <w:spacing w:val="20"/>
          <w:sz w:val="21"/>
          <w:szCs w:val="21"/>
        </w:rPr>
        <w:t>2015)</w:t>
      </w:r>
    </w:p>
    <w:p w14:paraId="7FECB42F" w14:textId="77777777" w:rsidR="00681D31" w:rsidRDefault="00681D31" w:rsidP="00880741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2A722B7E" w14:textId="07A52CE7" w:rsidR="00D916DD" w:rsidRPr="00880741" w:rsidRDefault="00D916DD" w:rsidP="00880741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880741">
        <w:rPr>
          <w:rFonts w:asciiTheme="majorHAnsi" w:hAnsiTheme="majorHAnsi"/>
          <w:b/>
          <w:sz w:val="32"/>
          <w:szCs w:val="32"/>
        </w:rPr>
        <w:t>STANISLAV LIBENSKÝ AWARD 2015 vystaví díla mladých sklářských výtvarníků a designérů z celého světa v Muzeu moderního skla ZIBA</w:t>
      </w:r>
    </w:p>
    <w:p w14:paraId="1C46167E" w14:textId="59340CE5" w:rsidR="00D916DD" w:rsidRPr="00880741" w:rsidRDefault="00D916DD" w:rsidP="00880741">
      <w:pPr>
        <w:spacing w:line="240" w:lineRule="auto"/>
        <w:jc w:val="both"/>
        <w:rPr>
          <w:rFonts w:asciiTheme="majorHAnsi" w:hAnsiTheme="majorHAnsi" w:cs="Verdana"/>
          <w:b/>
          <w:bCs/>
        </w:rPr>
      </w:pPr>
      <w:r w:rsidRPr="00880741">
        <w:rPr>
          <w:rFonts w:asciiTheme="majorHAnsi" w:hAnsiTheme="majorHAnsi"/>
          <w:b/>
        </w:rPr>
        <w:t xml:space="preserve">Sedmý ročník mezinárodní sklářské soutěžní výstavy Stanislav Libenský </w:t>
      </w:r>
      <w:proofErr w:type="spellStart"/>
      <w:r w:rsidRPr="00880741">
        <w:rPr>
          <w:rFonts w:asciiTheme="majorHAnsi" w:hAnsiTheme="majorHAnsi"/>
          <w:b/>
        </w:rPr>
        <w:t>Award</w:t>
      </w:r>
      <w:proofErr w:type="spellEnd"/>
      <w:r w:rsidRPr="00880741">
        <w:rPr>
          <w:rFonts w:asciiTheme="majorHAnsi" w:hAnsiTheme="majorHAnsi"/>
          <w:b/>
        </w:rPr>
        <w:t xml:space="preserve"> 2015, která je určen</w:t>
      </w:r>
      <w:r w:rsidR="00784B5A">
        <w:rPr>
          <w:rFonts w:asciiTheme="majorHAnsi" w:hAnsiTheme="majorHAnsi"/>
          <w:b/>
        </w:rPr>
        <w:t>a</w:t>
      </w:r>
      <w:r w:rsidRPr="00880741">
        <w:rPr>
          <w:rFonts w:asciiTheme="majorHAnsi" w:hAnsiTheme="majorHAnsi"/>
          <w:b/>
        </w:rPr>
        <w:t xml:space="preserve"> čerstvým absolventům vysokých uměleckých škol z celého světa, vyvrcholí 20. října 2015 slavnostním galavečerem a vernisáží výstavy v Muzeu moderního skla ZIBA. Mezinárodní odborná porota vybrala do soutěže díla 40 mladých umělců z 23 zemí, jako je </w:t>
      </w:r>
      <w:r w:rsidR="00FB41FF">
        <w:rPr>
          <w:rFonts w:asciiTheme="majorHAnsi" w:hAnsiTheme="majorHAnsi"/>
          <w:b/>
        </w:rPr>
        <w:t xml:space="preserve">například </w:t>
      </w:r>
      <w:r w:rsidR="00880741" w:rsidRPr="00880741">
        <w:rPr>
          <w:rFonts w:asciiTheme="majorHAnsi" w:hAnsiTheme="majorHAnsi"/>
          <w:b/>
        </w:rPr>
        <w:t>Egypt, Itálie, Ukrajina</w:t>
      </w:r>
      <w:r w:rsidRPr="00880741">
        <w:rPr>
          <w:rFonts w:asciiTheme="majorHAnsi" w:hAnsiTheme="majorHAnsi" w:cs="Verdana"/>
          <w:b/>
          <w:bCs/>
        </w:rPr>
        <w:t>, ale i Česk</w:t>
      </w:r>
      <w:r w:rsidR="00FB41FF">
        <w:rPr>
          <w:rFonts w:asciiTheme="majorHAnsi" w:hAnsiTheme="majorHAnsi" w:cs="Verdana"/>
          <w:b/>
          <w:bCs/>
        </w:rPr>
        <w:t>á</w:t>
      </w:r>
      <w:r w:rsidRPr="00880741">
        <w:rPr>
          <w:rFonts w:asciiTheme="majorHAnsi" w:hAnsiTheme="majorHAnsi" w:cs="Verdana"/>
          <w:b/>
          <w:bCs/>
        </w:rPr>
        <w:t xml:space="preserve"> republik</w:t>
      </w:r>
      <w:r w:rsidR="00FB41FF">
        <w:rPr>
          <w:rFonts w:asciiTheme="majorHAnsi" w:hAnsiTheme="majorHAnsi" w:cs="Verdana"/>
          <w:b/>
          <w:bCs/>
        </w:rPr>
        <w:t>a</w:t>
      </w:r>
      <w:r w:rsidRPr="00880741">
        <w:rPr>
          <w:rFonts w:asciiTheme="majorHAnsi" w:hAnsiTheme="majorHAnsi" w:cs="Verdana"/>
          <w:b/>
          <w:bCs/>
        </w:rPr>
        <w:t xml:space="preserve">. </w:t>
      </w:r>
    </w:p>
    <w:p w14:paraId="544457D6" w14:textId="438528FD" w:rsidR="00D916DD" w:rsidRPr="00880741" w:rsidRDefault="00D916DD" w:rsidP="00880741">
      <w:pPr>
        <w:spacing w:line="240" w:lineRule="auto"/>
        <w:jc w:val="both"/>
        <w:rPr>
          <w:rFonts w:asciiTheme="majorHAnsi" w:hAnsiTheme="majorHAnsi" w:cs="Verdana"/>
          <w:bCs/>
          <w:color w:val="FF0000"/>
        </w:rPr>
      </w:pPr>
      <w:r w:rsidRPr="00880741">
        <w:rPr>
          <w:rFonts w:asciiTheme="majorHAnsi" w:hAnsiTheme="majorHAnsi" w:cs="Verdana"/>
          <w:bCs/>
        </w:rPr>
        <w:t xml:space="preserve">Laureáti Stanislav Libenský </w:t>
      </w:r>
      <w:proofErr w:type="spellStart"/>
      <w:r w:rsidRPr="00880741">
        <w:rPr>
          <w:rFonts w:asciiTheme="majorHAnsi" w:hAnsiTheme="majorHAnsi" w:cs="Verdana"/>
          <w:bCs/>
        </w:rPr>
        <w:t>Award</w:t>
      </w:r>
      <w:proofErr w:type="spellEnd"/>
      <w:r w:rsidRPr="00880741">
        <w:rPr>
          <w:rFonts w:asciiTheme="majorHAnsi" w:hAnsiTheme="majorHAnsi" w:cs="Verdana"/>
          <w:bCs/>
        </w:rPr>
        <w:t xml:space="preserve"> 2015 budou vyhlášen</w:t>
      </w:r>
      <w:r w:rsidR="00E66A62">
        <w:rPr>
          <w:rFonts w:asciiTheme="majorHAnsi" w:hAnsiTheme="majorHAnsi" w:cs="Verdana"/>
          <w:bCs/>
        </w:rPr>
        <w:t>i</w:t>
      </w:r>
      <w:r w:rsidRPr="00880741">
        <w:rPr>
          <w:rFonts w:asciiTheme="majorHAnsi" w:hAnsiTheme="majorHAnsi" w:cs="Verdana"/>
          <w:bCs/>
        </w:rPr>
        <w:t xml:space="preserve"> na slavnostním galavečeru 20. října 2015 v reprezentativních prostorách Muzea moderního skla ZIBA</w:t>
      </w:r>
      <w:r w:rsidR="001B171F">
        <w:rPr>
          <w:rFonts w:asciiTheme="majorHAnsi" w:hAnsiTheme="majorHAnsi" w:cs="Verdana"/>
          <w:bCs/>
        </w:rPr>
        <w:t xml:space="preserve"> v</w:t>
      </w:r>
      <w:r w:rsidR="00681D31">
        <w:rPr>
          <w:rFonts w:asciiTheme="majorHAnsi" w:hAnsiTheme="majorHAnsi" w:cs="Verdana"/>
          <w:bCs/>
        </w:rPr>
        <w:t> </w:t>
      </w:r>
      <w:r w:rsidR="001B171F">
        <w:rPr>
          <w:rFonts w:asciiTheme="majorHAnsi" w:hAnsiTheme="majorHAnsi" w:cs="Verdana"/>
          <w:bCs/>
        </w:rPr>
        <w:t>Praze</w:t>
      </w:r>
      <w:r w:rsidR="00681D31">
        <w:rPr>
          <w:rFonts w:asciiTheme="majorHAnsi" w:hAnsiTheme="majorHAnsi" w:cs="Verdana"/>
          <w:bCs/>
        </w:rPr>
        <w:t xml:space="preserve">. </w:t>
      </w:r>
      <w:r w:rsidRPr="00880741">
        <w:rPr>
          <w:rFonts w:asciiTheme="majorHAnsi" w:hAnsiTheme="majorHAnsi" w:cs="Verdana"/>
          <w:bCs/>
        </w:rPr>
        <w:t>Soutěžní výstava bude otevřena pro veřejnost od 21. 10</w:t>
      </w:r>
      <w:r w:rsidR="001B171F">
        <w:rPr>
          <w:rFonts w:asciiTheme="majorHAnsi" w:hAnsiTheme="majorHAnsi" w:cs="Verdana"/>
          <w:bCs/>
        </w:rPr>
        <w:t>.</w:t>
      </w:r>
      <w:r w:rsidRPr="00880741">
        <w:rPr>
          <w:rFonts w:asciiTheme="majorHAnsi" w:hAnsiTheme="majorHAnsi" w:cs="Verdana"/>
          <w:bCs/>
        </w:rPr>
        <w:t xml:space="preserve"> </w:t>
      </w:r>
      <w:r w:rsidR="00B219F5">
        <w:rPr>
          <w:rFonts w:asciiTheme="majorHAnsi" w:hAnsiTheme="majorHAnsi" w:cs="Verdana"/>
          <w:bCs/>
        </w:rPr>
        <w:t xml:space="preserve">2015 </w:t>
      </w:r>
      <w:r w:rsidRPr="002A6FA3">
        <w:rPr>
          <w:rFonts w:asciiTheme="majorHAnsi" w:hAnsiTheme="majorHAnsi" w:cs="Verdana"/>
          <w:bCs/>
        </w:rPr>
        <w:t xml:space="preserve">do </w:t>
      </w:r>
      <w:r w:rsidR="002A6FA3" w:rsidRPr="002A6FA3">
        <w:rPr>
          <w:rFonts w:asciiTheme="majorHAnsi" w:hAnsiTheme="majorHAnsi" w:cs="Verdana"/>
          <w:bCs/>
        </w:rPr>
        <w:t>3</w:t>
      </w:r>
      <w:r w:rsidRPr="002A6FA3">
        <w:rPr>
          <w:rFonts w:asciiTheme="majorHAnsi" w:hAnsiTheme="majorHAnsi" w:cs="Verdana"/>
          <w:bCs/>
        </w:rPr>
        <w:t>. 1. 201</w:t>
      </w:r>
      <w:r w:rsidR="002A6FA3">
        <w:rPr>
          <w:rFonts w:asciiTheme="majorHAnsi" w:hAnsiTheme="majorHAnsi" w:cs="Verdana"/>
          <w:bCs/>
        </w:rPr>
        <w:t>6</w:t>
      </w:r>
      <w:r w:rsidRPr="00880741">
        <w:rPr>
          <w:rFonts w:asciiTheme="majorHAnsi" w:hAnsiTheme="majorHAnsi" w:cs="Verdana"/>
          <w:bCs/>
        </w:rPr>
        <w:t xml:space="preserve"> a bude tradičně provázena celou řadou doprovodných akcí pro všechny věkové kategorie. </w:t>
      </w:r>
    </w:p>
    <w:p w14:paraId="1BA7E357" w14:textId="5868D1EC" w:rsidR="008C7C54" w:rsidRPr="00880741" w:rsidRDefault="00D916DD" w:rsidP="00880741">
      <w:pPr>
        <w:pStyle w:val="western"/>
        <w:spacing w:before="120" w:after="0" w:line="240" w:lineRule="auto"/>
        <w:jc w:val="both"/>
        <w:rPr>
          <w:rFonts w:asciiTheme="majorHAnsi" w:hAnsiTheme="majorHAnsi" w:cs="Verdana"/>
          <w:bCs/>
          <w:sz w:val="22"/>
          <w:szCs w:val="22"/>
        </w:rPr>
      </w:pPr>
      <w:r w:rsidRPr="00880741">
        <w:rPr>
          <w:rFonts w:asciiTheme="majorHAnsi" w:hAnsiTheme="majorHAnsi" w:cs="Verdana"/>
          <w:b/>
          <w:bCs/>
          <w:sz w:val="22"/>
          <w:szCs w:val="22"/>
        </w:rPr>
        <w:t xml:space="preserve">Stanislav Libenský </w:t>
      </w:r>
      <w:proofErr w:type="spellStart"/>
      <w:r w:rsidRPr="00880741">
        <w:rPr>
          <w:rFonts w:asciiTheme="majorHAnsi" w:hAnsiTheme="majorHAnsi" w:cs="Verdana"/>
          <w:b/>
          <w:bCs/>
          <w:sz w:val="22"/>
          <w:szCs w:val="22"/>
        </w:rPr>
        <w:t>Award</w:t>
      </w:r>
      <w:proofErr w:type="spellEnd"/>
      <w:r w:rsidRPr="00880741">
        <w:rPr>
          <w:rFonts w:asciiTheme="majorHAnsi" w:hAnsiTheme="majorHAnsi" w:cs="Verdana"/>
          <w:bCs/>
          <w:sz w:val="22"/>
          <w:szCs w:val="22"/>
        </w:rPr>
        <w:t>,</w:t>
      </w:r>
      <w:r w:rsidR="00880741">
        <w:rPr>
          <w:rFonts w:asciiTheme="majorHAnsi" w:hAnsiTheme="majorHAnsi" w:cs="Verdana"/>
          <w:bCs/>
          <w:sz w:val="22"/>
          <w:szCs w:val="22"/>
        </w:rPr>
        <w:t xml:space="preserve"> soutěžní výstava</w:t>
      </w:r>
      <w:r w:rsidRPr="00880741">
        <w:rPr>
          <w:rFonts w:asciiTheme="majorHAnsi" w:hAnsiTheme="majorHAnsi" w:cs="Verdana"/>
          <w:bCs/>
          <w:sz w:val="22"/>
          <w:szCs w:val="22"/>
        </w:rPr>
        <w:t xml:space="preserve"> kterou každoročně organizuje </w:t>
      </w:r>
      <w:r w:rsidRPr="00880741">
        <w:rPr>
          <w:rFonts w:asciiTheme="majorHAnsi" w:hAnsiTheme="majorHAnsi" w:cs="Verdana"/>
          <w:b/>
          <w:bCs/>
          <w:sz w:val="22"/>
          <w:szCs w:val="22"/>
        </w:rPr>
        <w:t>Pražská galerie českého skla</w:t>
      </w:r>
      <w:r w:rsidR="00E66A62">
        <w:rPr>
          <w:rFonts w:asciiTheme="majorHAnsi" w:hAnsiTheme="majorHAnsi" w:cs="Verdana"/>
          <w:b/>
          <w:bCs/>
          <w:sz w:val="22"/>
          <w:szCs w:val="22"/>
        </w:rPr>
        <w:t>,</w:t>
      </w:r>
      <w:r w:rsidRPr="00880741">
        <w:rPr>
          <w:rFonts w:asciiTheme="majorHAnsi" w:hAnsiTheme="majorHAnsi" w:cs="Verdana"/>
          <w:b/>
          <w:bCs/>
          <w:sz w:val="22"/>
          <w:szCs w:val="22"/>
        </w:rPr>
        <w:t xml:space="preserve"> o.p.s.</w:t>
      </w:r>
      <w:r w:rsidRPr="00880741">
        <w:rPr>
          <w:rFonts w:asciiTheme="majorHAnsi" w:hAnsiTheme="majorHAnsi" w:cs="Verdana"/>
          <w:bCs/>
          <w:sz w:val="22"/>
          <w:szCs w:val="22"/>
        </w:rPr>
        <w:t xml:space="preserve">, usiluje o zachování sklářského oboru jako řemesla a jedinečného dědictví české kultury.  Dává šanci absolventům uměleckých škol, kteří ve své závěrečné práci použili sklo, a umožňuje jim prezentovat svou tvorbu mezinárodnímu publiku. Zároveň je to příležitost k setkávání a vzájemné inspiraci, porovnání jednotlivých tvůrčích přístupů, způsobů práce </w:t>
      </w:r>
      <w:r w:rsidR="00FB41FF">
        <w:rPr>
          <w:rFonts w:asciiTheme="majorHAnsi" w:hAnsiTheme="majorHAnsi" w:cs="Verdana"/>
          <w:bCs/>
          <w:sz w:val="22"/>
          <w:szCs w:val="22"/>
        </w:rPr>
        <w:t xml:space="preserve">                   </w:t>
      </w:r>
      <w:r w:rsidRPr="00880741">
        <w:rPr>
          <w:rFonts w:asciiTheme="majorHAnsi" w:hAnsiTheme="majorHAnsi" w:cs="Verdana"/>
          <w:bCs/>
          <w:sz w:val="22"/>
          <w:szCs w:val="22"/>
        </w:rPr>
        <w:t xml:space="preserve">a šancí úspěšně odstartovat uměleckou kariéru. Rovněž dává možnost laické veřejnosti </w:t>
      </w:r>
      <w:r w:rsidR="00784B5A">
        <w:rPr>
          <w:rFonts w:asciiTheme="majorHAnsi" w:hAnsiTheme="majorHAnsi" w:cs="Verdana"/>
          <w:bCs/>
          <w:sz w:val="22"/>
          <w:szCs w:val="22"/>
        </w:rPr>
        <w:t>z</w:t>
      </w:r>
      <w:r w:rsidRPr="00880741">
        <w:rPr>
          <w:rFonts w:asciiTheme="majorHAnsi" w:hAnsiTheme="majorHAnsi" w:cs="Verdana"/>
          <w:bCs/>
          <w:sz w:val="22"/>
          <w:szCs w:val="22"/>
        </w:rPr>
        <w:t xml:space="preserve">hlédnout na jednom místě umělecká díla současné sklářské tvorby z celého světa a porovnat velkou kulturní rozmanitost vystavujících. </w:t>
      </w:r>
    </w:p>
    <w:p w14:paraId="4ED2CA3C" w14:textId="77777777" w:rsidR="008C7C54" w:rsidRPr="00880741" w:rsidRDefault="008C7C54" w:rsidP="00880741">
      <w:pPr>
        <w:pStyle w:val="western"/>
        <w:spacing w:before="120" w:after="0" w:line="240" w:lineRule="auto"/>
        <w:jc w:val="both"/>
        <w:rPr>
          <w:rFonts w:asciiTheme="majorHAnsi" w:hAnsiTheme="majorHAnsi" w:cs="Verdana"/>
          <w:bCs/>
          <w:sz w:val="22"/>
          <w:szCs w:val="22"/>
        </w:rPr>
      </w:pPr>
    </w:p>
    <w:p w14:paraId="31CBA3ED" w14:textId="47EAE7C1" w:rsidR="00D916DD" w:rsidRPr="00880741" w:rsidRDefault="00D916DD" w:rsidP="00880741">
      <w:pPr>
        <w:spacing w:line="240" w:lineRule="auto"/>
        <w:jc w:val="both"/>
        <w:rPr>
          <w:rFonts w:asciiTheme="majorHAnsi" w:hAnsiTheme="majorHAnsi" w:cs="Verdana"/>
          <w:bCs/>
        </w:rPr>
      </w:pPr>
      <w:r w:rsidRPr="00880741">
        <w:rPr>
          <w:rFonts w:asciiTheme="majorHAnsi" w:hAnsiTheme="majorHAnsi" w:cs="Verdana"/>
          <w:bCs/>
        </w:rPr>
        <w:t>Odborným garantem výstavy je vedoucí sbírky skla, keramiky a porcelánu Uměleckoprůmyslového mu</w:t>
      </w:r>
      <w:r w:rsidR="003276C7">
        <w:rPr>
          <w:rFonts w:asciiTheme="majorHAnsi" w:hAnsiTheme="majorHAnsi" w:cs="Verdana"/>
          <w:bCs/>
        </w:rPr>
        <w:t>s</w:t>
      </w:r>
      <w:r w:rsidRPr="00880741">
        <w:rPr>
          <w:rFonts w:asciiTheme="majorHAnsi" w:hAnsiTheme="majorHAnsi" w:cs="Verdana"/>
          <w:bCs/>
        </w:rPr>
        <w:t xml:space="preserve">ea v Praze </w:t>
      </w:r>
      <w:r w:rsidRPr="00880741">
        <w:rPr>
          <w:rFonts w:asciiTheme="majorHAnsi" w:hAnsiTheme="majorHAnsi" w:cs="Verdana"/>
          <w:b/>
          <w:bCs/>
        </w:rPr>
        <w:t xml:space="preserve">Mgr. Milan </w:t>
      </w:r>
      <w:proofErr w:type="spellStart"/>
      <w:r w:rsidRPr="00880741">
        <w:rPr>
          <w:rFonts w:asciiTheme="majorHAnsi" w:hAnsiTheme="majorHAnsi" w:cs="Verdana"/>
          <w:b/>
          <w:bCs/>
        </w:rPr>
        <w:t>Hlaveš</w:t>
      </w:r>
      <w:proofErr w:type="spellEnd"/>
      <w:r w:rsidRPr="00880741">
        <w:rPr>
          <w:rFonts w:asciiTheme="majorHAnsi" w:hAnsiTheme="majorHAnsi" w:cs="Verdana"/>
          <w:b/>
          <w:bCs/>
        </w:rPr>
        <w:t>, Ph</w:t>
      </w:r>
      <w:r w:rsidR="001B171F">
        <w:rPr>
          <w:rFonts w:asciiTheme="majorHAnsi" w:hAnsiTheme="majorHAnsi" w:cs="Verdana"/>
          <w:b/>
          <w:bCs/>
        </w:rPr>
        <w:t>.</w:t>
      </w:r>
      <w:r w:rsidRPr="00880741">
        <w:rPr>
          <w:rFonts w:asciiTheme="majorHAnsi" w:hAnsiTheme="majorHAnsi" w:cs="Verdana"/>
          <w:b/>
          <w:bCs/>
        </w:rPr>
        <w:t>D</w:t>
      </w:r>
      <w:r w:rsidRPr="00880741">
        <w:rPr>
          <w:rFonts w:asciiTheme="majorHAnsi" w:hAnsiTheme="majorHAnsi" w:cs="Verdana"/>
          <w:bCs/>
        </w:rPr>
        <w:t xml:space="preserve">. Vizuální podobu zajišťuje </w:t>
      </w:r>
      <w:r w:rsidRPr="00880741">
        <w:rPr>
          <w:rFonts w:asciiTheme="majorHAnsi" w:hAnsiTheme="majorHAnsi" w:cs="Verdana"/>
          <w:b/>
          <w:bCs/>
        </w:rPr>
        <w:t>prof. Rostislav Vaněk</w:t>
      </w:r>
      <w:r w:rsidRPr="00880741">
        <w:rPr>
          <w:rFonts w:asciiTheme="majorHAnsi" w:hAnsiTheme="majorHAnsi" w:cs="Verdana"/>
          <w:bCs/>
        </w:rPr>
        <w:t xml:space="preserve">. </w:t>
      </w:r>
    </w:p>
    <w:p w14:paraId="6C5C7ED5" w14:textId="2E3CE032" w:rsidR="00D916DD" w:rsidRPr="00880741" w:rsidRDefault="00D916DD" w:rsidP="00880741">
      <w:pPr>
        <w:pStyle w:val="Standard"/>
        <w:jc w:val="both"/>
        <w:rPr>
          <w:rFonts w:asciiTheme="majorHAnsi" w:hAnsiTheme="majorHAnsi" w:cs="Verdana"/>
          <w:bCs/>
          <w:sz w:val="22"/>
          <w:szCs w:val="22"/>
        </w:rPr>
      </w:pPr>
      <w:r w:rsidRPr="00880741">
        <w:rPr>
          <w:rFonts w:asciiTheme="majorHAnsi" w:hAnsiTheme="majorHAnsi" w:cs="Verdana"/>
          <w:bCs/>
          <w:sz w:val="22"/>
          <w:szCs w:val="22"/>
        </w:rPr>
        <w:t xml:space="preserve">Vítěz soutěže získá </w:t>
      </w:r>
      <w:r w:rsidRPr="00880741">
        <w:rPr>
          <w:rFonts w:asciiTheme="majorHAnsi" w:hAnsiTheme="majorHAnsi" w:cs="Verdana"/>
          <w:b/>
          <w:bCs/>
          <w:sz w:val="22"/>
          <w:szCs w:val="22"/>
        </w:rPr>
        <w:t>letní studijní pobyt na renomované sklářské škole v</w:t>
      </w:r>
      <w:r w:rsidRPr="00880741">
        <w:rPr>
          <w:rFonts w:asciiTheme="majorHAnsi" w:hAnsiTheme="majorHAnsi" w:cs="Verdana"/>
          <w:bCs/>
          <w:sz w:val="22"/>
          <w:szCs w:val="22"/>
        </w:rPr>
        <w:t> </w:t>
      </w:r>
      <w:proofErr w:type="spellStart"/>
      <w:r w:rsidRPr="00880741">
        <w:rPr>
          <w:rFonts w:asciiTheme="majorHAnsi" w:hAnsiTheme="majorHAnsi" w:cs="Verdana"/>
          <w:b/>
          <w:bCs/>
          <w:sz w:val="22"/>
          <w:szCs w:val="22"/>
        </w:rPr>
        <w:t>Pilchucku</w:t>
      </w:r>
      <w:proofErr w:type="spellEnd"/>
      <w:r w:rsidRPr="00880741">
        <w:rPr>
          <w:rFonts w:asciiTheme="majorHAnsi" w:hAnsiTheme="majorHAnsi" w:cs="Verdana"/>
          <w:b/>
          <w:bCs/>
          <w:sz w:val="22"/>
          <w:szCs w:val="22"/>
        </w:rPr>
        <w:t xml:space="preserve"> v USA</w:t>
      </w:r>
      <w:r w:rsidRPr="00880741">
        <w:rPr>
          <w:rFonts w:asciiTheme="majorHAnsi" w:hAnsiTheme="majorHAnsi" w:cs="Verdana"/>
          <w:bCs/>
          <w:sz w:val="22"/>
          <w:szCs w:val="22"/>
        </w:rPr>
        <w:t xml:space="preserve">. Druhou cenu udělí česká sklárna </w:t>
      </w:r>
      <w:proofErr w:type="spellStart"/>
      <w:r w:rsidRPr="00880741">
        <w:rPr>
          <w:rFonts w:asciiTheme="majorHAnsi" w:hAnsiTheme="majorHAnsi" w:cs="Verdana"/>
          <w:b/>
          <w:bCs/>
          <w:sz w:val="22"/>
          <w:szCs w:val="22"/>
        </w:rPr>
        <w:t>Ajeto</w:t>
      </w:r>
      <w:proofErr w:type="spellEnd"/>
      <w:r w:rsidRPr="00880741">
        <w:rPr>
          <w:rFonts w:asciiTheme="majorHAnsi" w:hAnsiTheme="majorHAnsi" w:cs="Verdana"/>
          <w:bCs/>
          <w:sz w:val="22"/>
          <w:szCs w:val="22"/>
        </w:rPr>
        <w:t xml:space="preserve">, kde bude mít oceněný příležitost týdenní pracovní stáže. Letos budou mít soutěžící možnost vyhrát ještě další </w:t>
      </w:r>
      <w:r w:rsidR="00880741" w:rsidRPr="00880741">
        <w:rPr>
          <w:rFonts w:asciiTheme="majorHAnsi" w:hAnsiTheme="majorHAnsi" w:cs="Verdana"/>
          <w:bCs/>
          <w:sz w:val="22"/>
          <w:szCs w:val="22"/>
        </w:rPr>
        <w:t>dvě zvláštní</w:t>
      </w:r>
      <w:r w:rsidR="00307024" w:rsidRPr="00880741">
        <w:rPr>
          <w:rFonts w:asciiTheme="majorHAnsi" w:hAnsiTheme="majorHAnsi" w:cs="Verdana"/>
          <w:bCs/>
          <w:sz w:val="22"/>
          <w:szCs w:val="22"/>
        </w:rPr>
        <w:t xml:space="preserve"> </w:t>
      </w:r>
      <w:r w:rsidRPr="00880741">
        <w:rPr>
          <w:rFonts w:asciiTheme="majorHAnsi" w:hAnsiTheme="majorHAnsi" w:cs="Verdana"/>
          <w:bCs/>
          <w:sz w:val="22"/>
          <w:szCs w:val="22"/>
        </w:rPr>
        <w:t>ceny od partnerů</w:t>
      </w:r>
      <w:r w:rsidR="001B171F">
        <w:rPr>
          <w:rFonts w:asciiTheme="majorHAnsi" w:hAnsiTheme="majorHAnsi" w:cs="Verdana"/>
          <w:bCs/>
          <w:sz w:val="22"/>
          <w:szCs w:val="22"/>
        </w:rPr>
        <w:t xml:space="preserve"> výstavy</w:t>
      </w:r>
      <w:r w:rsidRPr="00880741">
        <w:rPr>
          <w:rFonts w:asciiTheme="majorHAnsi" w:hAnsiTheme="majorHAnsi" w:cs="Verdana"/>
          <w:bCs/>
          <w:sz w:val="22"/>
          <w:szCs w:val="22"/>
        </w:rPr>
        <w:t>, a to čtrnáctidenní stáž a účast na workshopech v </w:t>
      </w:r>
      <w:proofErr w:type="spellStart"/>
      <w:r w:rsidR="00681D31">
        <w:rPr>
          <w:rFonts w:asciiTheme="majorHAnsi" w:hAnsiTheme="majorHAnsi" w:cs="Verdana"/>
          <w:b/>
          <w:bCs/>
          <w:sz w:val="22"/>
          <w:szCs w:val="22"/>
        </w:rPr>
        <w:t>Corning</w:t>
      </w:r>
      <w:proofErr w:type="spellEnd"/>
      <w:r w:rsidR="00681D31">
        <w:rPr>
          <w:rFonts w:asciiTheme="majorHAnsi" w:hAnsiTheme="majorHAnsi" w:cs="Verdana"/>
          <w:b/>
          <w:bCs/>
          <w:sz w:val="22"/>
          <w:szCs w:val="22"/>
        </w:rPr>
        <w:t xml:space="preserve"> Museum </w:t>
      </w:r>
      <w:proofErr w:type="spellStart"/>
      <w:r w:rsidR="00681D31">
        <w:rPr>
          <w:rFonts w:asciiTheme="majorHAnsi" w:hAnsiTheme="majorHAnsi" w:cs="Verdana"/>
          <w:b/>
          <w:bCs/>
          <w:sz w:val="22"/>
          <w:szCs w:val="22"/>
        </w:rPr>
        <w:t>of</w:t>
      </w:r>
      <w:proofErr w:type="spellEnd"/>
      <w:r w:rsidR="00681D31">
        <w:rPr>
          <w:rFonts w:asciiTheme="majorHAnsi" w:hAnsiTheme="majorHAnsi" w:cs="Verdana"/>
          <w:b/>
          <w:bCs/>
          <w:sz w:val="22"/>
          <w:szCs w:val="22"/>
        </w:rPr>
        <w:t xml:space="preserve"> </w:t>
      </w:r>
      <w:proofErr w:type="spellStart"/>
      <w:r w:rsidRPr="00880741">
        <w:rPr>
          <w:rFonts w:asciiTheme="majorHAnsi" w:hAnsiTheme="majorHAnsi" w:cs="Verdana"/>
          <w:b/>
          <w:bCs/>
          <w:sz w:val="22"/>
          <w:szCs w:val="22"/>
        </w:rPr>
        <w:t>Glass</w:t>
      </w:r>
      <w:proofErr w:type="spellEnd"/>
      <w:r w:rsidRPr="00880741">
        <w:rPr>
          <w:rFonts w:asciiTheme="majorHAnsi" w:hAnsiTheme="majorHAnsi" w:cs="Verdana"/>
          <w:b/>
          <w:bCs/>
          <w:sz w:val="22"/>
          <w:szCs w:val="22"/>
        </w:rPr>
        <w:t xml:space="preserve"> v </w:t>
      </w:r>
      <w:r w:rsidR="00674082" w:rsidRPr="00880741">
        <w:rPr>
          <w:rFonts w:asciiTheme="majorHAnsi" w:hAnsiTheme="majorHAnsi" w:cs="Verdana"/>
          <w:b/>
          <w:bCs/>
          <w:sz w:val="22"/>
          <w:szCs w:val="22"/>
        </w:rPr>
        <w:t>USA</w:t>
      </w:r>
      <w:r w:rsidR="00674082" w:rsidRPr="00880741">
        <w:rPr>
          <w:rFonts w:asciiTheme="majorHAnsi" w:hAnsiTheme="majorHAnsi" w:cs="Verdana"/>
          <w:bCs/>
          <w:sz w:val="22"/>
          <w:szCs w:val="22"/>
        </w:rPr>
        <w:t xml:space="preserve"> a cenu</w:t>
      </w:r>
      <w:r w:rsidRPr="00880741">
        <w:rPr>
          <w:rFonts w:asciiTheme="majorHAnsi" w:hAnsiTheme="majorHAnsi" w:cs="Verdana"/>
          <w:bCs/>
          <w:sz w:val="22"/>
          <w:szCs w:val="22"/>
        </w:rPr>
        <w:t xml:space="preserve"> za originální design aukční láhve </w:t>
      </w:r>
      <w:proofErr w:type="spellStart"/>
      <w:r w:rsidRPr="00880741">
        <w:rPr>
          <w:rFonts w:asciiTheme="majorHAnsi" w:hAnsiTheme="majorHAnsi" w:cs="Verdana"/>
          <w:b/>
          <w:bCs/>
          <w:sz w:val="22"/>
          <w:szCs w:val="22"/>
        </w:rPr>
        <w:t>Pilsner</w:t>
      </w:r>
      <w:proofErr w:type="spellEnd"/>
      <w:r w:rsidRPr="00880741">
        <w:rPr>
          <w:rFonts w:asciiTheme="majorHAnsi" w:hAnsiTheme="majorHAnsi" w:cs="Verdana"/>
          <w:b/>
          <w:bCs/>
          <w:sz w:val="22"/>
          <w:szCs w:val="22"/>
        </w:rPr>
        <w:t xml:space="preserve"> </w:t>
      </w:r>
      <w:proofErr w:type="spellStart"/>
      <w:r w:rsidRPr="00880741">
        <w:rPr>
          <w:rFonts w:asciiTheme="majorHAnsi" w:hAnsiTheme="majorHAnsi" w:cs="Verdana"/>
          <w:b/>
          <w:bCs/>
          <w:sz w:val="22"/>
          <w:szCs w:val="22"/>
        </w:rPr>
        <w:t>Urquell</w:t>
      </w:r>
      <w:proofErr w:type="spellEnd"/>
      <w:r w:rsidRPr="00880741">
        <w:rPr>
          <w:rFonts w:asciiTheme="majorHAnsi" w:hAnsiTheme="majorHAnsi" w:cs="Verdana"/>
          <w:bCs/>
          <w:sz w:val="22"/>
          <w:szCs w:val="22"/>
        </w:rPr>
        <w:t xml:space="preserve">. Další tři ocenění účastníci budou mít navíc možnost postoupit svá díla do podzimní aukce skla, pořádané aukční síní </w:t>
      </w:r>
      <w:proofErr w:type="spellStart"/>
      <w:r w:rsidRPr="00880741">
        <w:rPr>
          <w:rFonts w:asciiTheme="majorHAnsi" w:hAnsiTheme="majorHAnsi" w:cs="Verdana"/>
          <w:b/>
          <w:bCs/>
          <w:sz w:val="22"/>
          <w:szCs w:val="22"/>
        </w:rPr>
        <w:t>Dorotheum</w:t>
      </w:r>
      <w:proofErr w:type="spellEnd"/>
      <w:r w:rsidRPr="00880741">
        <w:rPr>
          <w:rFonts w:asciiTheme="majorHAnsi" w:hAnsiTheme="majorHAnsi" w:cs="Verdana"/>
          <w:bCs/>
          <w:sz w:val="22"/>
          <w:szCs w:val="22"/>
        </w:rPr>
        <w:t xml:space="preserve">. </w:t>
      </w:r>
    </w:p>
    <w:p w14:paraId="58CD2A8A" w14:textId="77777777" w:rsidR="00A46BFC" w:rsidRPr="00880741" w:rsidRDefault="00A46BFC" w:rsidP="00880741">
      <w:pPr>
        <w:pStyle w:val="Standard"/>
        <w:jc w:val="both"/>
        <w:rPr>
          <w:rFonts w:asciiTheme="majorHAnsi" w:hAnsiTheme="majorHAnsi" w:cs="Verdana"/>
          <w:bCs/>
          <w:sz w:val="22"/>
          <w:szCs w:val="22"/>
        </w:rPr>
      </w:pPr>
      <w:bookmarkStart w:id="0" w:name="_GoBack"/>
      <w:bookmarkEnd w:id="0"/>
    </w:p>
    <w:p w14:paraId="51E5DE47" w14:textId="4BD76E15" w:rsidR="00A46BFC" w:rsidRPr="00880741" w:rsidRDefault="00A46BFC" w:rsidP="00681D31">
      <w:pPr>
        <w:pStyle w:val="Standard"/>
        <w:spacing w:line="0" w:lineRule="atLeast"/>
        <w:jc w:val="both"/>
        <w:rPr>
          <w:rFonts w:asciiTheme="majorHAnsi" w:hAnsiTheme="majorHAnsi" w:cs="Verdana"/>
          <w:bCs/>
          <w:sz w:val="22"/>
          <w:szCs w:val="22"/>
        </w:rPr>
      </w:pPr>
      <w:r w:rsidRPr="00880741">
        <w:rPr>
          <w:rFonts w:asciiTheme="majorHAnsi" w:hAnsiTheme="majorHAnsi" w:cs="Verdana"/>
          <w:bCs/>
          <w:sz w:val="22"/>
          <w:szCs w:val="22"/>
        </w:rPr>
        <w:t>Již po sedmé udělované ocenění je poctou významnému umělci</w:t>
      </w:r>
      <w:r w:rsidR="00FB41FF">
        <w:rPr>
          <w:rFonts w:asciiTheme="majorHAnsi" w:hAnsiTheme="majorHAnsi" w:cs="Verdana"/>
          <w:bCs/>
          <w:sz w:val="22"/>
          <w:szCs w:val="22"/>
        </w:rPr>
        <w:t xml:space="preserve"> </w:t>
      </w:r>
      <w:r w:rsidRPr="00880741">
        <w:rPr>
          <w:rFonts w:asciiTheme="majorHAnsi" w:hAnsiTheme="majorHAnsi" w:cs="Verdana"/>
          <w:bCs/>
          <w:sz w:val="22"/>
          <w:szCs w:val="22"/>
        </w:rPr>
        <w:t>a pedagogovi</w:t>
      </w:r>
      <w:r w:rsidR="00BA3925">
        <w:rPr>
          <w:rFonts w:asciiTheme="majorHAnsi" w:hAnsiTheme="majorHAnsi" w:cs="Verdana"/>
          <w:bCs/>
          <w:sz w:val="22"/>
          <w:szCs w:val="22"/>
        </w:rPr>
        <w:t xml:space="preserve"> Stanislav</w:t>
      </w:r>
      <w:r w:rsidR="003276C7">
        <w:rPr>
          <w:rFonts w:asciiTheme="majorHAnsi" w:hAnsiTheme="majorHAnsi" w:cs="Verdana"/>
          <w:bCs/>
          <w:sz w:val="22"/>
          <w:szCs w:val="22"/>
        </w:rPr>
        <w:t>u</w:t>
      </w:r>
      <w:r w:rsidR="00BA3925">
        <w:rPr>
          <w:rFonts w:asciiTheme="majorHAnsi" w:hAnsiTheme="majorHAnsi" w:cs="Verdana"/>
          <w:bCs/>
          <w:sz w:val="22"/>
          <w:szCs w:val="22"/>
        </w:rPr>
        <w:t xml:space="preserve"> Libenskému</w:t>
      </w:r>
      <w:r w:rsidR="00880741">
        <w:rPr>
          <w:rFonts w:asciiTheme="majorHAnsi" w:hAnsiTheme="majorHAnsi" w:cs="Verdana"/>
          <w:bCs/>
          <w:sz w:val="22"/>
          <w:szCs w:val="22"/>
        </w:rPr>
        <w:t>, který je právem považován</w:t>
      </w:r>
      <w:r w:rsidRPr="00880741">
        <w:rPr>
          <w:rFonts w:asciiTheme="majorHAnsi" w:hAnsiTheme="majorHAnsi" w:cs="Verdana"/>
          <w:bCs/>
          <w:sz w:val="22"/>
          <w:szCs w:val="22"/>
        </w:rPr>
        <w:t xml:space="preserve"> za největšího </w:t>
      </w:r>
      <w:r w:rsidR="00311BA9" w:rsidRPr="00880741">
        <w:rPr>
          <w:rFonts w:asciiTheme="majorHAnsi" w:hAnsiTheme="majorHAnsi" w:cs="Verdana"/>
          <w:bCs/>
          <w:sz w:val="22"/>
          <w:szCs w:val="22"/>
        </w:rPr>
        <w:t xml:space="preserve">českého </w:t>
      </w:r>
      <w:r w:rsidRPr="00880741">
        <w:rPr>
          <w:rFonts w:asciiTheme="majorHAnsi" w:hAnsiTheme="majorHAnsi" w:cs="Verdana"/>
          <w:bCs/>
          <w:sz w:val="22"/>
          <w:szCs w:val="22"/>
        </w:rPr>
        <w:t>sklářského výtvarníka</w:t>
      </w:r>
      <w:r w:rsidR="00880741">
        <w:rPr>
          <w:rFonts w:asciiTheme="majorHAnsi" w:hAnsiTheme="majorHAnsi" w:cs="Verdana"/>
          <w:bCs/>
          <w:sz w:val="22"/>
          <w:szCs w:val="22"/>
        </w:rPr>
        <w:t>. Projekt</w:t>
      </w:r>
      <w:r w:rsidRPr="00880741">
        <w:rPr>
          <w:rFonts w:asciiTheme="majorHAnsi" w:hAnsiTheme="majorHAnsi" w:cs="Verdana"/>
          <w:bCs/>
          <w:sz w:val="22"/>
          <w:szCs w:val="22"/>
        </w:rPr>
        <w:t xml:space="preserve"> usiluje nejen o zachování jeho uměleckého věhlasu, ale také jeho otevřeného pedagogického přístupu</w:t>
      </w:r>
      <w:r w:rsidR="00A031FD">
        <w:rPr>
          <w:rFonts w:asciiTheme="majorHAnsi" w:hAnsiTheme="majorHAnsi" w:cs="Verdana"/>
          <w:bCs/>
          <w:sz w:val="22"/>
          <w:szCs w:val="22"/>
        </w:rPr>
        <w:t>,</w:t>
      </w:r>
      <w:r w:rsidRPr="00880741">
        <w:rPr>
          <w:rFonts w:asciiTheme="majorHAnsi" w:hAnsiTheme="majorHAnsi" w:cs="Verdana"/>
          <w:bCs/>
          <w:sz w:val="22"/>
          <w:szCs w:val="22"/>
        </w:rPr>
        <w:t xml:space="preserve"> založené</w:t>
      </w:r>
      <w:r w:rsidR="00A031FD">
        <w:rPr>
          <w:rFonts w:asciiTheme="majorHAnsi" w:hAnsiTheme="majorHAnsi" w:cs="Verdana"/>
          <w:bCs/>
          <w:sz w:val="22"/>
          <w:szCs w:val="22"/>
        </w:rPr>
        <w:t>ho</w:t>
      </w:r>
      <w:r w:rsidRPr="00880741">
        <w:rPr>
          <w:rFonts w:asciiTheme="majorHAnsi" w:hAnsiTheme="majorHAnsi" w:cs="Verdana"/>
          <w:bCs/>
          <w:sz w:val="22"/>
          <w:szCs w:val="22"/>
        </w:rPr>
        <w:t xml:space="preserve"> na dialogu mezi stávající a nastupující sklářskou generací. </w:t>
      </w:r>
    </w:p>
    <w:p w14:paraId="32A5063A" w14:textId="77777777" w:rsidR="00681D31" w:rsidRDefault="00681D31" w:rsidP="00681D31">
      <w:pPr>
        <w:pStyle w:val="Standard"/>
        <w:spacing w:line="0" w:lineRule="atLeast"/>
        <w:jc w:val="both"/>
        <w:rPr>
          <w:rFonts w:asciiTheme="majorHAnsi" w:hAnsiTheme="majorHAnsi" w:cs="Verdana"/>
          <w:bCs/>
          <w:sz w:val="22"/>
          <w:szCs w:val="22"/>
        </w:rPr>
      </w:pPr>
    </w:p>
    <w:p w14:paraId="3D2853DD" w14:textId="2A42703F" w:rsidR="00D916DD" w:rsidRDefault="00D916DD" w:rsidP="00681D31">
      <w:pPr>
        <w:pStyle w:val="Standard"/>
        <w:spacing w:line="0" w:lineRule="atLeast"/>
        <w:jc w:val="both"/>
        <w:rPr>
          <w:rFonts w:asciiTheme="majorHAnsi" w:hAnsiTheme="majorHAnsi" w:cs="Verdana"/>
          <w:bCs/>
          <w:sz w:val="22"/>
          <w:szCs w:val="22"/>
        </w:rPr>
      </w:pPr>
      <w:r w:rsidRPr="00880741">
        <w:rPr>
          <w:rFonts w:asciiTheme="majorHAnsi" w:hAnsiTheme="majorHAnsi" w:cs="Verdana"/>
          <w:bCs/>
          <w:sz w:val="22"/>
          <w:szCs w:val="22"/>
        </w:rPr>
        <w:t xml:space="preserve">Mezinárodní výstava se vždy koná ve významných reprezentačních prostorách. Ani tentokrát tomu nebude jinak a letošní ročník se uskuteční v neorenesančním objektu bývalé Živnostenské banky v centru Prahy, kde aktuálně vzniká největší české výstavní centrum českého skla, Muzeum moderního skla ZIBA. </w:t>
      </w:r>
    </w:p>
    <w:p w14:paraId="51D9C2A0" w14:textId="77777777" w:rsidR="00681D31" w:rsidRPr="00880741" w:rsidRDefault="00681D31" w:rsidP="00880741">
      <w:pPr>
        <w:pStyle w:val="Standard"/>
        <w:jc w:val="both"/>
        <w:rPr>
          <w:rFonts w:asciiTheme="majorHAnsi" w:hAnsiTheme="majorHAnsi" w:cs="Verdana"/>
          <w:bCs/>
          <w:sz w:val="22"/>
          <w:szCs w:val="22"/>
        </w:rPr>
      </w:pPr>
    </w:p>
    <w:p w14:paraId="1FF5501E" w14:textId="25914A3D" w:rsidR="00681D31" w:rsidRPr="00681D31" w:rsidRDefault="00681D31" w:rsidP="00681D31">
      <w:pPr>
        <w:pStyle w:val="Standard"/>
        <w:shd w:val="clear" w:color="auto" w:fill="808080" w:themeFill="background1" w:themeFillShade="80"/>
        <w:jc w:val="center"/>
        <w:rPr>
          <w:rFonts w:asciiTheme="majorHAnsi" w:hAnsiTheme="majorHAnsi" w:cs="Verdana"/>
          <w:b/>
          <w:bCs/>
          <w:sz w:val="22"/>
          <w:szCs w:val="22"/>
        </w:rPr>
      </w:pPr>
      <w:r w:rsidRPr="00681D31">
        <w:rPr>
          <w:rFonts w:asciiTheme="majorHAnsi" w:hAnsiTheme="majorHAnsi" w:cs="Verdana"/>
          <w:bCs/>
          <w:sz w:val="22"/>
          <w:szCs w:val="22"/>
        </w:rPr>
        <w:t>KONTAKT A INFORMACE</w:t>
      </w:r>
    </w:p>
    <w:p w14:paraId="6B3EA402" w14:textId="77777777" w:rsidR="00681D31" w:rsidRDefault="00681D31" w:rsidP="00681D31">
      <w:pPr>
        <w:spacing w:after="0" w:line="240" w:lineRule="auto"/>
        <w:rPr>
          <w:rFonts w:asciiTheme="majorHAnsi" w:hAnsiTheme="majorHAnsi"/>
          <w:b/>
        </w:rPr>
      </w:pPr>
    </w:p>
    <w:p w14:paraId="499D03FD" w14:textId="77777777" w:rsidR="00681D31" w:rsidRPr="00681D31" w:rsidRDefault="00681D31" w:rsidP="00681D31">
      <w:pPr>
        <w:spacing w:after="0" w:line="240" w:lineRule="auto"/>
        <w:rPr>
          <w:rFonts w:asciiTheme="majorHAnsi" w:hAnsiTheme="majorHAnsi"/>
          <w:b/>
        </w:rPr>
      </w:pPr>
      <w:r w:rsidRPr="00681D31">
        <w:rPr>
          <w:rFonts w:asciiTheme="majorHAnsi" w:hAnsiTheme="majorHAnsi"/>
          <w:b/>
        </w:rPr>
        <w:t>Pražská galerie českého skla, o.p.s.:</w:t>
      </w:r>
    </w:p>
    <w:p w14:paraId="27AED44F" w14:textId="0049BB7B" w:rsidR="00681D31" w:rsidRPr="00681D31" w:rsidRDefault="00681D31" w:rsidP="00681D31">
      <w:pPr>
        <w:spacing w:after="0" w:line="240" w:lineRule="auto"/>
        <w:rPr>
          <w:rFonts w:asciiTheme="majorHAnsi" w:hAnsiTheme="majorHAnsi"/>
        </w:rPr>
      </w:pPr>
      <w:r w:rsidRPr="00681D31">
        <w:rPr>
          <w:rFonts w:asciiTheme="majorHAnsi" w:hAnsiTheme="majorHAnsi"/>
        </w:rPr>
        <w:t xml:space="preserve">Petra Linhartová | T+420 727 910 628| </w:t>
      </w:r>
      <w:hyperlink r:id="rId8" w:history="1">
        <w:r w:rsidRPr="0023542C">
          <w:rPr>
            <w:rStyle w:val="Hypertextovodkaz"/>
            <w:rFonts w:asciiTheme="majorHAnsi" w:hAnsiTheme="majorHAnsi"/>
          </w:rPr>
          <w:t>p.linhartova@praguegallery.com</w:t>
        </w:r>
      </w:hyperlink>
      <w:r>
        <w:rPr>
          <w:rFonts w:asciiTheme="majorHAnsi" w:hAnsiTheme="majorHAnsi"/>
        </w:rPr>
        <w:t xml:space="preserve"> </w:t>
      </w:r>
      <w:r w:rsidRPr="00681D31">
        <w:rPr>
          <w:rFonts w:asciiTheme="majorHAnsi" w:hAnsiTheme="majorHAnsi"/>
        </w:rPr>
        <w:t xml:space="preserve">  </w:t>
      </w:r>
    </w:p>
    <w:p w14:paraId="5B952B55" w14:textId="7913948A" w:rsidR="00AD0373" w:rsidRDefault="00681D31" w:rsidP="00681D31">
      <w:pPr>
        <w:spacing w:after="0" w:line="240" w:lineRule="auto"/>
        <w:rPr>
          <w:rFonts w:asciiTheme="majorHAnsi" w:hAnsiTheme="majorHAnsi"/>
        </w:rPr>
      </w:pPr>
      <w:r w:rsidRPr="00681D31">
        <w:rPr>
          <w:rFonts w:asciiTheme="majorHAnsi" w:hAnsiTheme="majorHAnsi"/>
        </w:rPr>
        <w:t>Bartoškova 26, Praha 4 – Nusle</w:t>
      </w:r>
    </w:p>
    <w:p w14:paraId="03D6CEF5" w14:textId="77777777" w:rsidR="00681D31" w:rsidRPr="00880741" w:rsidRDefault="00674082" w:rsidP="00681D31">
      <w:pPr>
        <w:pStyle w:val="Standard"/>
        <w:jc w:val="both"/>
        <w:rPr>
          <w:rFonts w:asciiTheme="majorHAnsi" w:hAnsiTheme="majorHAnsi" w:cs="Verdana"/>
          <w:bCs/>
          <w:sz w:val="22"/>
          <w:szCs w:val="22"/>
        </w:rPr>
      </w:pPr>
      <w:hyperlink r:id="rId9" w:history="1">
        <w:r w:rsidR="00681D31" w:rsidRPr="00880741">
          <w:rPr>
            <w:rStyle w:val="Hypertextovodkaz"/>
            <w:rFonts w:asciiTheme="majorHAnsi" w:hAnsiTheme="majorHAnsi" w:cs="Verdana"/>
            <w:sz w:val="22"/>
            <w:szCs w:val="22"/>
          </w:rPr>
          <w:t>www.libenskyaward.com</w:t>
        </w:r>
      </w:hyperlink>
      <w:r w:rsidR="00681D31" w:rsidRPr="00681D31">
        <w:rPr>
          <w:rFonts w:asciiTheme="majorHAnsi" w:hAnsiTheme="majorHAnsi" w:cs="Verdana"/>
          <w:bCs/>
          <w:sz w:val="22"/>
          <w:szCs w:val="22"/>
        </w:rPr>
        <w:t xml:space="preserve"> a </w:t>
      </w:r>
      <w:hyperlink r:id="rId10" w:history="1">
        <w:r w:rsidR="00681D31" w:rsidRPr="00880741">
          <w:rPr>
            <w:rStyle w:val="Hypertextovodkaz"/>
            <w:rFonts w:asciiTheme="majorHAnsi" w:hAnsiTheme="majorHAnsi" w:cs="Verdana"/>
            <w:sz w:val="22"/>
            <w:szCs w:val="22"/>
          </w:rPr>
          <w:t>www.facebook.com/StanislavLibenskyAward</w:t>
        </w:r>
      </w:hyperlink>
    </w:p>
    <w:p w14:paraId="7CE1F73D" w14:textId="69232DB7" w:rsidR="00681D31" w:rsidRPr="00681D31" w:rsidRDefault="00674082" w:rsidP="00681D31">
      <w:pPr>
        <w:pStyle w:val="Standard"/>
        <w:jc w:val="both"/>
        <w:rPr>
          <w:rFonts w:asciiTheme="majorHAnsi" w:hAnsiTheme="majorHAnsi" w:cs="Verdana"/>
          <w:bCs/>
          <w:sz w:val="22"/>
          <w:szCs w:val="22"/>
        </w:rPr>
      </w:pPr>
      <w:r>
        <w:rPr>
          <w:rFonts w:asciiTheme="majorHAnsi" w:hAnsiTheme="majorHAnsi" w:cs="Verdana"/>
          <w:bCs/>
          <w:sz w:val="22"/>
          <w:szCs w:val="22"/>
        </w:rPr>
        <w:t>Odkaz</w:t>
      </w:r>
      <w:r w:rsidR="00681D31" w:rsidRPr="00681D31">
        <w:rPr>
          <w:rFonts w:asciiTheme="majorHAnsi" w:hAnsiTheme="majorHAnsi" w:cs="Verdana"/>
          <w:bCs/>
          <w:sz w:val="22"/>
          <w:szCs w:val="22"/>
        </w:rPr>
        <w:t xml:space="preserve"> na </w:t>
      </w:r>
      <w:proofErr w:type="spellStart"/>
      <w:r w:rsidR="00681D31" w:rsidRPr="00681D31">
        <w:rPr>
          <w:rFonts w:asciiTheme="majorHAnsi" w:hAnsiTheme="majorHAnsi" w:cs="Verdana"/>
          <w:bCs/>
          <w:sz w:val="22"/>
          <w:szCs w:val="22"/>
        </w:rPr>
        <w:t>presskit</w:t>
      </w:r>
      <w:proofErr w:type="spellEnd"/>
      <w:r w:rsidR="00681D31" w:rsidRPr="00681D31">
        <w:rPr>
          <w:rFonts w:asciiTheme="majorHAnsi" w:hAnsiTheme="majorHAnsi" w:cs="Verdana"/>
          <w:bCs/>
          <w:sz w:val="22"/>
          <w:szCs w:val="22"/>
        </w:rPr>
        <w:t xml:space="preserve">: </w:t>
      </w:r>
      <w:hyperlink r:id="rId11" w:history="1">
        <w:r w:rsidR="00681D31" w:rsidRPr="0023542C">
          <w:rPr>
            <w:rStyle w:val="Hypertextovodkaz"/>
            <w:rFonts w:asciiTheme="majorHAnsi" w:hAnsiTheme="majorHAnsi" w:cs="Verdana"/>
            <w:bCs/>
            <w:sz w:val="22"/>
            <w:szCs w:val="22"/>
          </w:rPr>
          <w:t>http://bit.ly/1fwpaSo</w:t>
        </w:r>
      </w:hyperlink>
      <w:r w:rsidR="00681D31">
        <w:rPr>
          <w:rFonts w:asciiTheme="majorHAnsi" w:hAnsiTheme="majorHAnsi" w:cs="Verdana"/>
          <w:bCs/>
          <w:sz w:val="22"/>
          <w:szCs w:val="22"/>
        </w:rPr>
        <w:t xml:space="preserve"> </w:t>
      </w:r>
    </w:p>
    <w:sectPr w:rsidR="00681D31" w:rsidRPr="00681D31" w:rsidSect="00681D31">
      <w:pgSz w:w="11906" w:h="16838"/>
      <w:pgMar w:top="851" w:right="1417" w:bottom="993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2C97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8FD67" w14:textId="77777777" w:rsidR="00C07A74" w:rsidRDefault="00C07A74" w:rsidP="00023994">
      <w:pPr>
        <w:spacing w:after="0" w:line="240" w:lineRule="auto"/>
      </w:pPr>
      <w:r>
        <w:separator/>
      </w:r>
    </w:p>
  </w:endnote>
  <w:endnote w:type="continuationSeparator" w:id="0">
    <w:p w14:paraId="5D3DA050" w14:textId="77777777" w:rsidR="00C07A74" w:rsidRDefault="00C07A74" w:rsidP="0002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8DA01" w14:textId="77777777" w:rsidR="00C07A74" w:rsidRDefault="00C07A74" w:rsidP="00023994">
      <w:pPr>
        <w:spacing w:after="0" w:line="240" w:lineRule="auto"/>
      </w:pPr>
      <w:r>
        <w:separator/>
      </w:r>
    </w:p>
  </w:footnote>
  <w:footnote w:type="continuationSeparator" w:id="0">
    <w:p w14:paraId="30E1FF78" w14:textId="77777777" w:rsidR="00C07A74" w:rsidRDefault="00C07A74" w:rsidP="00023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76"/>
    <w:rsid w:val="00023994"/>
    <w:rsid w:val="00040CB8"/>
    <w:rsid w:val="000B1453"/>
    <w:rsid w:val="000D0AB5"/>
    <w:rsid w:val="000D41ED"/>
    <w:rsid w:val="000D5152"/>
    <w:rsid w:val="000F2990"/>
    <w:rsid w:val="00143777"/>
    <w:rsid w:val="001829C2"/>
    <w:rsid w:val="00182CE0"/>
    <w:rsid w:val="001B171F"/>
    <w:rsid w:val="00242091"/>
    <w:rsid w:val="00286084"/>
    <w:rsid w:val="002A6FA3"/>
    <w:rsid w:val="002F2A45"/>
    <w:rsid w:val="002F7334"/>
    <w:rsid w:val="00307024"/>
    <w:rsid w:val="00311BA9"/>
    <w:rsid w:val="00314F12"/>
    <w:rsid w:val="003272F3"/>
    <w:rsid w:val="003276C7"/>
    <w:rsid w:val="003575C7"/>
    <w:rsid w:val="0039721F"/>
    <w:rsid w:val="003B5848"/>
    <w:rsid w:val="00420476"/>
    <w:rsid w:val="00430A2C"/>
    <w:rsid w:val="00440005"/>
    <w:rsid w:val="0047309F"/>
    <w:rsid w:val="004E017C"/>
    <w:rsid w:val="005446B6"/>
    <w:rsid w:val="005B027D"/>
    <w:rsid w:val="005C3CC3"/>
    <w:rsid w:val="005E320D"/>
    <w:rsid w:val="00674082"/>
    <w:rsid w:val="00681D31"/>
    <w:rsid w:val="006B38E1"/>
    <w:rsid w:val="006F4ACD"/>
    <w:rsid w:val="00710682"/>
    <w:rsid w:val="00755B47"/>
    <w:rsid w:val="00784B5A"/>
    <w:rsid w:val="007F2B3A"/>
    <w:rsid w:val="00822BB2"/>
    <w:rsid w:val="008743B0"/>
    <w:rsid w:val="00880741"/>
    <w:rsid w:val="008C7C54"/>
    <w:rsid w:val="0092164D"/>
    <w:rsid w:val="0097487B"/>
    <w:rsid w:val="00994775"/>
    <w:rsid w:val="009A374F"/>
    <w:rsid w:val="009B547C"/>
    <w:rsid w:val="009E1605"/>
    <w:rsid w:val="00A031FD"/>
    <w:rsid w:val="00A15B29"/>
    <w:rsid w:val="00A458B6"/>
    <w:rsid w:val="00A46BFC"/>
    <w:rsid w:val="00A569B6"/>
    <w:rsid w:val="00AC0C4E"/>
    <w:rsid w:val="00AD0373"/>
    <w:rsid w:val="00AF4532"/>
    <w:rsid w:val="00B219F5"/>
    <w:rsid w:val="00B95FA6"/>
    <w:rsid w:val="00B96FEF"/>
    <w:rsid w:val="00BA3925"/>
    <w:rsid w:val="00C07A74"/>
    <w:rsid w:val="00C1736B"/>
    <w:rsid w:val="00C23F0C"/>
    <w:rsid w:val="00C74171"/>
    <w:rsid w:val="00C74518"/>
    <w:rsid w:val="00C8314E"/>
    <w:rsid w:val="00CA02D3"/>
    <w:rsid w:val="00CC29A7"/>
    <w:rsid w:val="00D00A7D"/>
    <w:rsid w:val="00D35722"/>
    <w:rsid w:val="00D916DD"/>
    <w:rsid w:val="00DD4389"/>
    <w:rsid w:val="00DD6D95"/>
    <w:rsid w:val="00E1372B"/>
    <w:rsid w:val="00E2649E"/>
    <w:rsid w:val="00E30BBB"/>
    <w:rsid w:val="00E66A62"/>
    <w:rsid w:val="00EA6ECE"/>
    <w:rsid w:val="00F15224"/>
    <w:rsid w:val="00FB41FF"/>
    <w:rsid w:val="00F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9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6DD"/>
  </w:style>
  <w:style w:type="paragraph" w:styleId="Nadpis1">
    <w:name w:val="heading 1"/>
    <w:basedOn w:val="Normln"/>
    <w:next w:val="Normln"/>
    <w:link w:val="Nadpis1Char"/>
    <w:uiPriority w:val="9"/>
    <w:qFormat/>
    <w:rsid w:val="00311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204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estern">
    <w:name w:val="western"/>
    <w:basedOn w:val="Standard"/>
    <w:rsid w:val="00420476"/>
    <w:pPr>
      <w:spacing w:before="280" w:after="119" w:line="276" w:lineRule="auto"/>
    </w:pPr>
    <w:rPr>
      <w:color w:val="000000"/>
    </w:rPr>
  </w:style>
  <w:style w:type="character" w:customStyle="1" w:styleId="StrongEmphasis">
    <w:name w:val="Strong Emphasis"/>
    <w:rsid w:val="0042047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204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60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E16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6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6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6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60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23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994"/>
  </w:style>
  <w:style w:type="paragraph" w:styleId="Zpat">
    <w:name w:val="footer"/>
    <w:basedOn w:val="Normln"/>
    <w:link w:val="ZpatChar"/>
    <w:uiPriority w:val="99"/>
    <w:unhideWhenUsed/>
    <w:rsid w:val="00023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3994"/>
  </w:style>
  <w:style w:type="paragraph" w:styleId="Bezmezer">
    <w:name w:val="No Spacing"/>
    <w:uiPriority w:val="1"/>
    <w:qFormat/>
    <w:rsid w:val="00311B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11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6DD"/>
  </w:style>
  <w:style w:type="paragraph" w:styleId="Nadpis1">
    <w:name w:val="heading 1"/>
    <w:basedOn w:val="Normln"/>
    <w:next w:val="Normln"/>
    <w:link w:val="Nadpis1Char"/>
    <w:uiPriority w:val="9"/>
    <w:qFormat/>
    <w:rsid w:val="00311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204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estern">
    <w:name w:val="western"/>
    <w:basedOn w:val="Standard"/>
    <w:rsid w:val="00420476"/>
    <w:pPr>
      <w:spacing w:before="280" w:after="119" w:line="276" w:lineRule="auto"/>
    </w:pPr>
    <w:rPr>
      <w:color w:val="000000"/>
    </w:rPr>
  </w:style>
  <w:style w:type="character" w:customStyle="1" w:styleId="StrongEmphasis">
    <w:name w:val="Strong Emphasis"/>
    <w:rsid w:val="0042047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204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60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E16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6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6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6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60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23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994"/>
  </w:style>
  <w:style w:type="paragraph" w:styleId="Zpat">
    <w:name w:val="footer"/>
    <w:basedOn w:val="Normln"/>
    <w:link w:val="ZpatChar"/>
    <w:uiPriority w:val="99"/>
    <w:unhideWhenUsed/>
    <w:rsid w:val="00023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3994"/>
  </w:style>
  <w:style w:type="paragraph" w:styleId="Bezmezer">
    <w:name w:val="No Spacing"/>
    <w:uiPriority w:val="1"/>
    <w:qFormat/>
    <w:rsid w:val="00311B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11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linhartova@praguegallery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1fwpaS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anislavLibenskyAward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www.libenskyaward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7C75-FD22-4BB8-9E8F-FAD97143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Linhartova</dc:creator>
  <cp:lastModifiedBy>Petra Linhartova</cp:lastModifiedBy>
  <cp:revision>4</cp:revision>
  <cp:lastPrinted>2015-08-25T11:22:00Z</cp:lastPrinted>
  <dcterms:created xsi:type="dcterms:W3CDTF">2015-09-03T17:55:00Z</dcterms:created>
  <dcterms:modified xsi:type="dcterms:W3CDTF">2015-09-04T09:29:00Z</dcterms:modified>
</cp:coreProperties>
</file>