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31" w:rsidRDefault="00A30831">
      <w:pPr>
        <w:ind w:left="20" w:hanging="20"/>
        <w:jc w:val="both"/>
        <w:rPr>
          <w:b/>
          <w:bCs/>
          <w:sz w:val="40"/>
          <w:szCs w:val="40"/>
          <w:lang w:val="cs-CZ"/>
        </w:rPr>
      </w:pPr>
    </w:p>
    <w:p w:rsidR="00D63388" w:rsidRDefault="00D63388">
      <w:pPr>
        <w:ind w:left="20" w:hanging="20"/>
        <w:jc w:val="both"/>
        <w:rPr>
          <w:b/>
          <w:bCs/>
          <w:sz w:val="40"/>
          <w:szCs w:val="40"/>
          <w:lang w:val="cs-CZ"/>
        </w:rPr>
      </w:pPr>
    </w:p>
    <w:p w:rsidR="00502307" w:rsidRDefault="00D85252">
      <w:pPr>
        <w:ind w:left="20" w:hanging="20"/>
        <w:jc w:val="both"/>
        <w:rPr>
          <w:b/>
          <w:bCs/>
          <w:sz w:val="40"/>
          <w:szCs w:val="40"/>
          <w:lang w:val="cs-CZ"/>
        </w:rPr>
      </w:pPr>
      <w:r>
        <w:rPr>
          <w:b/>
          <w:bCs/>
          <w:sz w:val="40"/>
          <w:szCs w:val="40"/>
          <w:lang w:val="cs-CZ"/>
        </w:rPr>
        <w:t xml:space="preserve">TISKOVÁ ZPRÁVA </w:t>
      </w:r>
      <w:r w:rsidR="00A30831">
        <w:rPr>
          <w:b/>
          <w:bCs/>
          <w:sz w:val="40"/>
          <w:szCs w:val="40"/>
          <w:lang w:val="cs-CZ"/>
        </w:rPr>
        <w:t>–</w:t>
      </w:r>
      <w:r>
        <w:rPr>
          <w:b/>
          <w:bCs/>
          <w:sz w:val="40"/>
          <w:szCs w:val="40"/>
          <w:lang w:val="cs-CZ"/>
        </w:rPr>
        <w:t xml:space="preserve"> </w:t>
      </w:r>
      <w:r w:rsidR="00A30831">
        <w:rPr>
          <w:b/>
          <w:bCs/>
          <w:sz w:val="40"/>
          <w:szCs w:val="40"/>
          <w:lang w:val="cs-CZ"/>
        </w:rPr>
        <w:t xml:space="preserve">Začíná festival </w:t>
      </w:r>
      <w:r>
        <w:rPr>
          <w:b/>
          <w:bCs/>
          <w:sz w:val="40"/>
          <w:szCs w:val="40"/>
          <w:lang w:val="cs-CZ"/>
        </w:rPr>
        <w:t>9 TÝDNŮ BAROKA</w:t>
      </w:r>
    </w:p>
    <w:p w:rsidR="00502307" w:rsidRDefault="00D85252">
      <w:pPr>
        <w:ind w:left="16" w:hanging="16"/>
        <w:jc w:val="both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2</w:t>
      </w:r>
      <w:r w:rsidR="00A30831">
        <w:rPr>
          <w:b/>
          <w:bCs/>
          <w:sz w:val="32"/>
          <w:szCs w:val="32"/>
          <w:lang w:val="cs-CZ"/>
        </w:rPr>
        <w:t>3</w:t>
      </w:r>
      <w:r>
        <w:rPr>
          <w:b/>
          <w:bCs/>
          <w:sz w:val="32"/>
          <w:szCs w:val="32"/>
          <w:lang w:val="cs-CZ"/>
        </w:rPr>
        <w:t>. 6. 2015</w:t>
      </w:r>
    </w:p>
    <w:p w:rsidR="00502307" w:rsidRDefault="00D85252">
      <w:pPr>
        <w:spacing w:after="0" w:line="240" w:lineRule="auto"/>
        <w:ind w:left="16" w:hanging="16"/>
        <w:jc w:val="both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Barokní skvosty Plzeňského kraje ož</w:t>
      </w:r>
      <w:r w:rsidR="005844E3">
        <w:rPr>
          <w:b/>
          <w:bCs/>
          <w:sz w:val="32"/>
          <w:szCs w:val="32"/>
          <w:lang w:val="cs-CZ"/>
        </w:rPr>
        <w:t>íva</w:t>
      </w:r>
      <w:r>
        <w:rPr>
          <w:b/>
          <w:bCs/>
          <w:sz w:val="32"/>
          <w:szCs w:val="32"/>
          <w:lang w:val="cs-CZ"/>
        </w:rPr>
        <w:t>jí na devět letních týdnů dobovou hudbou, divadlem, chutěmi i vůněmi</w:t>
      </w:r>
      <w:r w:rsidR="005844E3">
        <w:rPr>
          <w:b/>
          <w:bCs/>
          <w:sz w:val="32"/>
          <w:szCs w:val="32"/>
          <w:lang w:val="cs-CZ"/>
        </w:rPr>
        <w:t xml:space="preserve">. První oblastí je </w:t>
      </w:r>
      <w:proofErr w:type="spellStart"/>
      <w:r w:rsidR="005844E3">
        <w:rPr>
          <w:b/>
          <w:bCs/>
          <w:sz w:val="32"/>
          <w:szCs w:val="32"/>
          <w:lang w:val="cs-CZ"/>
        </w:rPr>
        <w:t>Nepomucko</w:t>
      </w:r>
      <w:proofErr w:type="spellEnd"/>
      <w:r w:rsidR="005844E3">
        <w:rPr>
          <w:b/>
          <w:bCs/>
          <w:sz w:val="32"/>
          <w:szCs w:val="32"/>
          <w:lang w:val="cs-CZ"/>
        </w:rPr>
        <w:t>.</w:t>
      </w:r>
    </w:p>
    <w:p w:rsidR="005844E3" w:rsidRDefault="005844E3">
      <w:pPr>
        <w:spacing w:after="0" w:line="240" w:lineRule="auto"/>
        <w:ind w:left="16" w:hanging="16"/>
        <w:jc w:val="both"/>
        <w:rPr>
          <w:b/>
          <w:bCs/>
          <w:sz w:val="32"/>
          <w:szCs w:val="32"/>
          <w:lang w:val="cs-CZ"/>
        </w:rPr>
      </w:pPr>
    </w:p>
    <w:p w:rsidR="005844E3" w:rsidRDefault="005844E3" w:rsidP="005844E3">
      <w:pPr>
        <w:pStyle w:val="Vchoz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261898">
        <w:rPr>
          <w:b/>
          <w:bCs/>
          <w:lang w:val="cs-CZ"/>
        </w:rPr>
        <w:t xml:space="preserve">V pondělí 29. </w:t>
      </w:r>
      <w:r>
        <w:rPr>
          <w:b/>
          <w:bCs/>
          <w:lang w:val="cs-CZ"/>
        </w:rPr>
        <w:t>č</w:t>
      </w:r>
      <w:r w:rsidRPr="00261898">
        <w:rPr>
          <w:b/>
          <w:bCs/>
          <w:lang w:val="cs-CZ"/>
        </w:rPr>
        <w:t>ervna</w:t>
      </w:r>
      <w:r w:rsidRPr="005844E3">
        <w:rPr>
          <w:b/>
          <w:bCs/>
          <w:sz w:val="22"/>
          <w:szCs w:val="22"/>
          <w:lang w:val="cs-CZ"/>
        </w:rPr>
        <w:t xml:space="preserve"> </w:t>
      </w:r>
      <w:r>
        <w:rPr>
          <w:b/>
          <w:bCs/>
          <w:lang w:val="cs-CZ"/>
        </w:rPr>
        <w:t>začíná n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ejrozsáhlejší festival barokní kultury v České republice</w:t>
      </w:r>
      <w:r>
        <w:rPr>
          <w:b/>
          <w:bCs/>
          <w:lang w:val="cs-CZ"/>
        </w:rPr>
        <w:t xml:space="preserve"> „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9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  <w:lang w:val="cs-CZ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týdnů baroka</w:t>
      </w:r>
      <w:r>
        <w:rPr>
          <w:b/>
          <w:bCs/>
          <w:lang w:val="cs-CZ"/>
        </w:rPr>
        <w:t>“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, který rozehraje svůj bohatý program </w:t>
      </w:r>
      <w:r>
        <w:rPr>
          <w:b/>
          <w:bCs/>
          <w:lang w:val="cs-CZ"/>
        </w:rPr>
        <w:t>během celých prázdnin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v 63 unikátních lokalitách Plzeňského kraje. Den po dni bude odkrývat bohatství západočeského baroka a umožní návštěvníkům zažít dobovou atmosféru všemi smysly.</w:t>
      </w:r>
      <w:r w:rsidRPr="005844E3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Festival s více než 120 soubory, umělci a účinkujícími pořádá Plzeň - Evropské hlavní město kultury 2015 ve spolupráci s pěti desítkami regionálních partnerů.</w:t>
      </w:r>
    </w:p>
    <w:p w:rsidR="005844E3" w:rsidRDefault="005844E3">
      <w:pPr>
        <w:spacing w:after="0" w:line="240" w:lineRule="auto"/>
        <w:ind w:left="16" w:hanging="16"/>
        <w:jc w:val="both"/>
        <w:rPr>
          <w:b/>
          <w:bCs/>
          <w:lang w:val="cs-CZ"/>
        </w:rPr>
      </w:pPr>
    </w:p>
    <w:p w:rsidR="005844E3" w:rsidRPr="00862F53" w:rsidRDefault="005844E3">
      <w:pPr>
        <w:spacing w:after="0" w:line="240" w:lineRule="auto"/>
        <w:ind w:left="16" w:hanging="16"/>
        <w:jc w:val="both"/>
        <w:rPr>
          <w:bCs/>
          <w:lang w:val="cs-CZ" w:eastAsia="zh-CN"/>
        </w:rPr>
      </w:pPr>
      <w:r w:rsidRPr="00862F53">
        <w:rPr>
          <w:bCs/>
          <w:lang w:val="cs-CZ" w:eastAsia="zh-CN"/>
        </w:rPr>
        <w:t xml:space="preserve">V prvním týdnu se představí krajina jižně od Plzně, rodiště sv. Jana Nepomuckého, světce střední Evropy a jednoho z českých zemských patronů s přitažlivými programy na barokních zámcích Kozel a Žinkovy. Festival </w:t>
      </w:r>
      <w:r w:rsidR="00862F53">
        <w:rPr>
          <w:bCs/>
          <w:lang w:val="cs-CZ" w:eastAsia="zh-CN"/>
        </w:rPr>
        <w:t>začíná</w:t>
      </w:r>
      <w:r w:rsidRPr="00862F53">
        <w:rPr>
          <w:bCs/>
          <w:lang w:val="cs-CZ" w:eastAsia="zh-CN"/>
        </w:rPr>
        <w:t xml:space="preserve"> v pondělí ve Spáleném Poříčí, </w:t>
      </w:r>
      <w:r w:rsidR="00D3545F">
        <w:rPr>
          <w:bCs/>
          <w:lang w:val="cs-CZ" w:eastAsia="zh-CN"/>
        </w:rPr>
        <w:t>pokračuje v Nových Mitrovicích a Žinkovech, v Nepomuku a na zámku Kozel. S</w:t>
      </w:r>
      <w:r w:rsidRPr="00862F53">
        <w:rPr>
          <w:bCs/>
          <w:lang w:val="cs-CZ" w:eastAsia="zh-CN"/>
        </w:rPr>
        <w:t>lavn</w:t>
      </w:r>
      <w:r w:rsidR="00862F53">
        <w:rPr>
          <w:bCs/>
          <w:lang w:val="cs-CZ" w:eastAsia="zh-CN"/>
        </w:rPr>
        <w:t xml:space="preserve">ostní zahájení proběhne až </w:t>
      </w:r>
      <w:r w:rsidRPr="00862F53">
        <w:rPr>
          <w:bCs/>
          <w:lang w:val="cs-CZ" w:eastAsia="zh-CN"/>
        </w:rPr>
        <w:t>v sobotu na Zelené hoře prohlídkami jinak nepřístupného zámku, dobovými tanci, hudbou, divadlem, ohňost</w:t>
      </w:r>
      <w:r w:rsidR="00862F53">
        <w:rPr>
          <w:bCs/>
          <w:lang w:val="cs-CZ" w:eastAsia="zh-CN"/>
        </w:rPr>
        <w:t xml:space="preserve">rojem a představením barokní opery </w:t>
      </w:r>
      <w:proofErr w:type="spellStart"/>
      <w:r w:rsidR="00862F53">
        <w:rPr>
          <w:bCs/>
          <w:lang w:val="cs-CZ" w:eastAsia="zh-CN"/>
        </w:rPr>
        <w:t>Francesca</w:t>
      </w:r>
      <w:proofErr w:type="spellEnd"/>
      <w:r w:rsidR="00862F53">
        <w:rPr>
          <w:bCs/>
          <w:lang w:val="cs-CZ" w:eastAsia="zh-CN"/>
        </w:rPr>
        <w:t xml:space="preserve"> </w:t>
      </w:r>
      <w:proofErr w:type="spellStart"/>
      <w:r w:rsidR="00862F53">
        <w:rPr>
          <w:bCs/>
          <w:lang w:val="cs-CZ" w:eastAsia="zh-CN"/>
        </w:rPr>
        <w:t>Cavalli</w:t>
      </w:r>
      <w:proofErr w:type="spellEnd"/>
      <w:r w:rsidRPr="00862F53">
        <w:rPr>
          <w:bCs/>
          <w:lang w:val="cs-CZ" w:eastAsia="zh-CN"/>
        </w:rPr>
        <w:t xml:space="preserve"> La </w:t>
      </w:r>
      <w:proofErr w:type="spellStart"/>
      <w:r w:rsidRPr="00862F53">
        <w:rPr>
          <w:bCs/>
          <w:lang w:val="cs-CZ" w:eastAsia="zh-CN"/>
        </w:rPr>
        <w:t>Calisto</w:t>
      </w:r>
      <w:proofErr w:type="spellEnd"/>
      <w:r w:rsidRPr="00862F53">
        <w:rPr>
          <w:bCs/>
          <w:lang w:val="cs-CZ" w:eastAsia="zh-CN"/>
        </w:rPr>
        <w:t xml:space="preserve"> v podání souboru </w:t>
      </w:r>
      <w:proofErr w:type="spellStart"/>
      <w:r w:rsidRPr="00862F53">
        <w:rPr>
          <w:bCs/>
          <w:lang w:val="cs-CZ" w:eastAsia="zh-CN"/>
        </w:rPr>
        <w:t>Collegium</w:t>
      </w:r>
      <w:proofErr w:type="spellEnd"/>
      <w:r w:rsidRPr="00862F53">
        <w:rPr>
          <w:bCs/>
          <w:lang w:val="cs-CZ" w:eastAsia="zh-CN"/>
        </w:rPr>
        <w:t xml:space="preserve"> </w:t>
      </w:r>
      <w:proofErr w:type="spellStart"/>
      <w:r w:rsidRPr="00862F53">
        <w:rPr>
          <w:bCs/>
          <w:lang w:val="cs-CZ" w:eastAsia="zh-CN"/>
        </w:rPr>
        <w:t>Marianum</w:t>
      </w:r>
      <w:proofErr w:type="spellEnd"/>
      <w:r w:rsidRPr="00862F53">
        <w:rPr>
          <w:bCs/>
          <w:lang w:val="cs-CZ" w:eastAsia="zh-CN"/>
        </w:rPr>
        <w:t>.</w:t>
      </w:r>
    </w:p>
    <w:p w:rsidR="00862F53" w:rsidRDefault="00862F53" w:rsidP="00862F53">
      <w:pPr>
        <w:pStyle w:val="TextA"/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</w:p>
    <w:p w:rsidR="00862F53" w:rsidRDefault="00862F53" w:rsidP="00862F53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„Při výběru programu jsme mysleli na rodiny s dětmi, mládež, dospělé i seniory, na kulturní turisty, znalce vážné hudby, poutníky, na domácí i zahraniční návštěvníky. Stavíme na zkušenostech prvního ročníku, který se pod názvem ‚6 týdnů baroka‘ odehrál v loňském roce,”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říká na úvod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manažerka festivalu 9 týdnů baroka Kateřina Melenová</w:t>
      </w:r>
      <w:r>
        <w:rPr>
          <w:rFonts w:ascii="Calibri" w:eastAsia="Calibri" w:hAnsi="Calibri" w:cs="Calibri"/>
          <w:sz w:val="22"/>
          <w:szCs w:val="22"/>
          <w:lang w:val="cs-CZ"/>
        </w:rPr>
        <w:t>. „</w:t>
      </w:r>
      <w:r w:rsidRPr="00862F53">
        <w:rPr>
          <w:rFonts w:ascii="Calibri" w:eastAsia="Calibri" w:hAnsi="Calibri" w:cs="Calibri"/>
          <w:i/>
          <w:sz w:val="22"/>
          <w:szCs w:val="22"/>
          <w:lang w:val="cs-CZ"/>
        </w:rPr>
        <w:t xml:space="preserve">Hned první den se můžete těšit se na komentované prohlídky města, výstavu dětí ze Základní umělecké školy či pojízdné kulturní centrum Autobus 2015 s divadelním programem. Večer vyvrcholí koncertem barokní hudby v podání Michaela Pospíšila a souboru </w:t>
      </w:r>
      <w:proofErr w:type="spellStart"/>
      <w:r w:rsidRPr="00862F53">
        <w:rPr>
          <w:rFonts w:ascii="Calibri" w:eastAsia="Calibri" w:hAnsi="Calibri" w:cs="Calibri"/>
          <w:i/>
          <w:sz w:val="22"/>
          <w:szCs w:val="22"/>
          <w:lang w:val="cs-CZ"/>
        </w:rPr>
        <w:t>Riternello</w:t>
      </w:r>
      <w:proofErr w:type="spellEnd"/>
      <w:r w:rsidRPr="00862F53">
        <w:rPr>
          <w:rFonts w:ascii="Calibri" w:eastAsia="Calibri" w:hAnsi="Calibri" w:cs="Calibri"/>
          <w:i/>
          <w:sz w:val="22"/>
          <w:szCs w:val="22"/>
          <w:lang w:val="cs-CZ"/>
        </w:rPr>
        <w:t xml:space="preserve"> s originálním programem v barokním špejcharu</w:t>
      </w:r>
      <w:r>
        <w:rPr>
          <w:rFonts w:ascii="Calibri" w:eastAsia="Calibri" w:hAnsi="Calibri" w:cs="Calibri"/>
          <w:sz w:val="22"/>
          <w:szCs w:val="22"/>
          <w:lang w:val="cs-CZ"/>
        </w:rPr>
        <w:t>.“</w:t>
      </w:r>
    </w:p>
    <w:p w:rsidR="00502307" w:rsidRDefault="00502307">
      <w:pPr>
        <w:pStyle w:val="Vchoz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502307" w:rsidRDefault="00D3545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3545F">
        <w:rPr>
          <w:rFonts w:ascii="Calibri" w:eastAsia="Calibri" w:hAnsi="Calibri" w:cs="Calibri"/>
          <w:bCs/>
          <w:sz w:val="22"/>
          <w:szCs w:val="22"/>
          <w:lang w:val="cs-CZ"/>
        </w:rPr>
        <w:t>Festival probíhá pod záštitou ministra kultury ČR Daniela Hermana.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="00D85252"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„Plzeňský kraj je místem setkání architektů </w:t>
      </w:r>
      <w:proofErr w:type="spellStart"/>
      <w:r w:rsidR="00D85252">
        <w:rPr>
          <w:rFonts w:ascii="Calibri" w:eastAsia="Calibri" w:hAnsi="Calibri" w:cs="Calibri"/>
          <w:i/>
          <w:iCs/>
          <w:sz w:val="22"/>
          <w:szCs w:val="22"/>
          <w:lang w:val="cs-CZ"/>
        </w:rPr>
        <w:t>Santiniho</w:t>
      </w:r>
      <w:proofErr w:type="spellEnd"/>
      <w:r w:rsidR="00D85252"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a </w:t>
      </w:r>
      <w:proofErr w:type="spellStart"/>
      <w:r w:rsidR="00D85252">
        <w:rPr>
          <w:rFonts w:ascii="Calibri" w:eastAsia="Calibri" w:hAnsi="Calibri" w:cs="Calibri"/>
          <w:i/>
          <w:iCs/>
          <w:sz w:val="22"/>
          <w:szCs w:val="22"/>
          <w:lang w:val="cs-CZ"/>
        </w:rPr>
        <w:t>Dientzenhofera</w:t>
      </w:r>
      <w:proofErr w:type="spellEnd"/>
      <w:r w:rsidR="00D85252">
        <w:rPr>
          <w:rFonts w:ascii="Calibri" w:eastAsia="Calibri" w:hAnsi="Calibri" w:cs="Calibri"/>
          <w:i/>
          <w:iCs/>
          <w:sz w:val="22"/>
          <w:szCs w:val="22"/>
          <w:lang w:val="cs-CZ"/>
        </w:rPr>
        <w:t>, barokní krajina tu má svoji neopakovatelnou atmosféru a kostely, kláštery a města čekají na nové návštěvníky. Festival ‚9 týdnů baroka‘ přináší jedinečné příležitosti, jak se setkat s barokní i současnou kulturou v prostředí barokních památek. Otvírá se tím možnost vytvořit ze západočeského baroka značku, za kterou se budou sjíždět hosté z celé Evropy,“</w:t>
      </w:r>
      <w:r w:rsidR="00D85252">
        <w:rPr>
          <w:rFonts w:ascii="Calibri" w:eastAsia="Calibri" w:hAnsi="Calibri" w:cs="Calibri"/>
          <w:sz w:val="22"/>
          <w:szCs w:val="22"/>
          <w:lang w:val="cs-CZ"/>
        </w:rPr>
        <w:t xml:space="preserve"> říká </w:t>
      </w:r>
      <w:r w:rsidR="00D85252">
        <w:rPr>
          <w:rFonts w:ascii="Calibri" w:eastAsia="Calibri" w:hAnsi="Calibri" w:cs="Calibri"/>
          <w:b/>
          <w:bCs/>
          <w:sz w:val="22"/>
          <w:szCs w:val="22"/>
          <w:lang w:val="cs-CZ"/>
        </w:rPr>
        <w:t>ministr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Herman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D3545F" w:rsidRDefault="00D3545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D3545F" w:rsidRPr="00D3545F" w:rsidRDefault="00D3545F" w:rsidP="00D3545F">
      <w:pPr>
        <w:rPr>
          <w:lang w:val="cs-CZ"/>
        </w:rPr>
      </w:pPr>
      <w:r w:rsidRPr="00D3545F">
        <w:rPr>
          <w:lang w:val="cs-CZ"/>
        </w:rPr>
        <w:t>„</w:t>
      </w:r>
      <w:r w:rsidRPr="00D3545F">
        <w:rPr>
          <w:i/>
          <w:lang w:val="cs-CZ"/>
        </w:rPr>
        <w:t xml:space="preserve">Působivá barokní architektura západních Čech se stala výchozím bodem pro ojedinělý festival projektu Plzeň – Evropské hlavní město kultury 2015. V průběhu devíti týdnů budeme mít příležitost stát se svědky neopakovatelné atmosféry akcí na jednotlivých zajímavých místech Plzeňského kraje, </w:t>
      </w:r>
      <w:r w:rsidRPr="00D3545F">
        <w:rPr>
          <w:i/>
          <w:lang w:val="cs-CZ"/>
        </w:rPr>
        <w:lastRenderedPageBreak/>
        <w:t>které nám v barokních kulisách navíc nabídnou divadlo, hudbu, ale i vůně a chutě. Program festivalu je určitě výzvou a zároveň inspirací, jak originálně strávit letní čas</w:t>
      </w:r>
      <w:r w:rsidRPr="00D3545F">
        <w:rPr>
          <w:lang w:val="cs-CZ"/>
        </w:rPr>
        <w:t xml:space="preserve">,“ </w:t>
      </w:r>
      <w:r>
        <w:rPr>
          <w:lang w:val="cs-CZ"/>
        </w:rPr>
        <w:t xml:space="preserve">doplňuje </w:t>
      </w:r>
      <w:r w:rsidRPr="00D3545F">
        <w:rPr>
          <w:b/>
          <w:lang w:val="cs-CZ"/>
        </w:rPr>
        <w:t xml:space="preserve">Martin Baxa, první náměstek primátora města Plzně </w:t>
      </w:r>
      <w:r w:rsidRPr="00D3545F">
        <w:rPr>
          <w:lang w:val="cs-CZ"/>
        </w:rPr>
        <w:t>a předseda správní rady společnosti Plzeň 2015.</w:t>
      </w:r>
    </w:p>
    <w:p w:rsidR="00D3545F" w:rsidRDefault="00D3545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„Přijeďte objevovat krásu západočeského baroka, jehož kvality dosahují evropského významu. Je pro nás velkou radostí tento skvost představit širokému publiku. Téma rezonuje i s nejvýznamnější regionální událostí roku, kterou je výročí 900 let založení kláštera Kladruby. Všichni budeme pozorně sledovat, jak se zájem o festival odrazí v turistické návštěvnosti regionu,”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uvádí </w:t>
      </w:r>
      <w:r w:rsidRPr="00A30831">
        <w:rPr>
          <w:rFonts w:ascii="Calibri" w:eastAsia="Calibri" w:hAnsi="Calibri" w:cs="Calibri"/>
          <w:b/>
          <w:bCs/>
          <w:sz w:val="22"/>
          <w:szCs w:val="22"/>
          <w:lang w:val="cs-CZ"/>
        </w:rPr>
        <w:t>Jaroslav Šobr, člen Rady Plzeňského kraje pro oblast kultury, památkové péče a neziskových organizací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502307" w:rsidRDefault="00502307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Program koncipovaný do týdenních cyklů se zacílí vždy na jednu oblast. </w:t>
      </w:r>
      <w:r w:rsidR="00D3545F">
        <w:rPr>
          <w:rFonts w:ascii="Calibri" w:eastAsia="Calibri" w:hAnsi="Calibri" w:cs="Calibri"/>
          <w:sz w:val="22"/>
          <w:szCs w:val="22"/>
          <w:lang w:val="cs-CZ"/>
        </w:rPr>
        <w:t>Po zahájení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v oblasti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Nepomuk a Spálené Poříčí</w:t>
      </w:r>
      <w:r>
        <w:rPr>
          <w:rFonts w:ascii="Calibri" w:eastAsia="Calibri" w:hAnsi="Calibri" w:cs="Calibri"/>
          <w:sz w:val="22"/>
          <w:szCs w:val="22"/>
          <w:lang w:val="cs-CZ"/>
        </w:rPr>
        <w:t>, v kolébce nejslavnějšího česk</w:t>
      </w:r>
      <w:r w:rsidR="00D3545F">
        <w:rPr>
          <w:rFonts w:ascii="Calibri" w:eastAsia="Calibri" w:hAnsi="Calibri" w:cs="Calibri"/>
          <w:sz w:val="22"/>
          <w:szCs w:val="22"/>
          <w:lang w:val="cs-CZ"/>
        </w:rPr>
        <w:t>ého světce sv. Jana Nepomuckého, se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D3545F">
        <w:rPr>
          <w:rFonts w:ascii="Calibri" w:eastAsia="Calibri" w:hAnsi="Calibri" w:cs="Calibri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dalším týdnu program přesune na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Klatovsko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, kde budou hlavními tématy jezuité a zázračná Madona klatovská.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Chotěšov a Přeštice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jsou třetí představovanou oblastí na křižovatce poutních cest u další zázračné Madony - Divotvůrkyně Přeštické. Oblast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Tachov a Planá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pozve na cesty k pramenům i na barokní pouť.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Domažlicko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je spojeno s tradicí Chodů, stále živého folklóru s barokními kořeny. Oblasti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Stříbro a Kladruby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vévodí jak unikátní klášter Kladruby, slavící právě devítisté výročí založení, tak barokní zámky.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Santiniho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hvězdy jasně září v oblasti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Plasy, Mariánská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Týnice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a Radnice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Krajina barokních soch, ozdobená perlou - manětínským zámkem, okouzlí návštěvníky v okolí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Nečtin a Manětína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V oblasti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Sušice </w:t>
      </w:r>
      <w:r>
        <w:rPr>
          <w:rFonts w:ascii="Calibri" w:eastAsia="Calibri" w:hAnsi="Calibri" w:cs="Calibri"/>
          <w:sz w:val="22"/>
          <w:szCs w:val="22"/>
          <w:lang w:val="cs-CZ"/>
        </w:rPr>
        <w:t>v krajině pod křídly Anděla Strážce se festival završí.</w:t>
      </w:r>
    </w:p>
    <w:p w:rsidR="00502307" w:rsidRDefault="00502307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Návštěvníky čekají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Barokní noci s dobovými ohňostroji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i špičkové hudební produkce, doplněné mimo jiné i o znamenité pokrmy české kuchyně. Hlavní program, který bude v každé z devíti oblastí soustředěn do víkendových dnů, nabídne hned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několik velkých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hudebních událostí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„V rámci festivalu se blýsknou největší hvězdy české barokní scény,“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říká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Markéta Cukrová, hudební dramaturgyně festivalu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Korunou programu je obnovená světová premiéra barokní korunovační opery J. J.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Fuxe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Costanza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Fortezza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na historicky věrné replice barokního divadla, kterou představí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Musica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Florea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Florea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Theatrum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ve Světcích u Tachova</w:t>
      </w:r>
      <w:r w:rsidR="00D52042">
        <w:rPr>
          <w:rFonts w:ascii="Calibri" w:eastAsia="Calibri" w:hAnsi="Calibri" w:cs="Calibri"/>
          <w:sz w:val="22"/>
          <w:szCs w:val="22"/>
          <w:lang w:val="cs-CZ"/>
        </w:rPr>
        <w:t xml:space="preserve"> 31. července a 1. srpna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Dále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Mše h moll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J. S. Bacha v podání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Collegia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1704 v klášteře Kladruby, kde u příležitosti oslav 900 let výročí založení </w:t>
      </w:r>
      <w:r w:rsidR="00D52042">
        <w:rPr>
          <w:rFonts w:ascii="Calibri" w:eastAsia="Calibri" w:hAnsi="Calibri" w:cs="Calibri"/>
          <w:sz w:val="22"/>
          <w:szCs w:val="22"/>
          <w:lang w:val="cs-CZ"/>
        </w:rPr>
        <w:t xml:space="preserve">kláštera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proběhne </w:t>
      </w:r>
      <w:r w:rsidR="00D52042">
        <w:rPr>
          <w:rFonts w:ascii="Calibri" w:eastAsia="Calibri" w:hAnsi="Calibri" w:cs="Calibri"/>
          <w:sz w:val="22"/>
          <w:szCs w:val="22"/>
          <w:lang w:val="cs-CZ"/>
        </w:rPr>
        <w:t xml:space="preserve">2. srpna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v rámci programu festivalu ještě další, zcela mimořádný koncert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Ivy Bittové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a jejích hostů. K dalším vrcholům patří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barokní loutková opera F.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Cavalliho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La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Calisto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kterou zahrají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Collegium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Marianum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&amp; Buchty a loutky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na Zelené Hoře u Nepomuku</w:t>
      </w:r>
      <w:r w:rsidR="00D52042">
        <w:rPr>
          <w:rFonts w:ascii="Calibri" w:eastAsia="Calibri" w:hAnsi="Calibri" w:cs="Calibri"/>
          <w:sz w:val="22"/>
          <w:szCs w:val="22"/>
          <w:lang w:val="cs-CZ"/>
        </w:rPr>
        <w:t xml:space="preserve"> 4. července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nebo koncert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Čtvero ročních dob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A. 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Vivaldiho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v podání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Gabriely Demeterové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a souboru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Ensemble 18+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v Mariánské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Týnici</w:t>
      </w:r>
      <w:proofErr w:type="spellEnd"/>
      <w:r w:rsidR="00D52042">
        <w:rPr>
          <w:rFonts w:ascii="Calibri" w:eastAsia="Calibri" w:hAnsi="Calibri" w:cs="Calibri"/>
          <w:sz w:val="22"/>
          <w:szCs w:val="22"/>
          <w:lang w:val="cs-CZ"/>
        </w:rPr>
        <w:t xml:space="preserve"> 15. srpna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502307" w:rsidRDefault="00502307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Komponované večery barokních zábav - Barokní noci a slavnosti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jsou připraveny jak v prostředí zámků a zámeckých parků (zámek Kozel, zámek Zelená Hora, zámek Manětín, zámek Horažďovice), tak v prostředí sakrálním (jezuitská kolej a kostel Klatovy, klášter Kladruby, kostel Mariánská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Týnice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klášter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Chotěšov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). Výjimečné zážitky čekají na návštěvníky festivalu i na venkovském barokním dvoře (dvůr Gigant Záluží u Stodu) a při variacích na barokní pouti (kostel sv. Anny u Plané, kaple Anděla Strážce Sušice). </w:t>
      </w:r>
    </w:p>
    <w:p w:rsidR="00502307" w:rsidRDefault="00502307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„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Festival mohl vzniknout jen díky široké spolupráci s pěti desítkami hlavních regionálních partnerů a mnoha dalšími lokálními příznivci a podporovateli. Právě oni připravili nejenom veškeré zázemí, ale i celý program</w:t>
      </w:r>
      <w:r>
        <w:rPr>
          <w:rFonts w:ascii="Calibri" w:eastAsia="Calibri" w:hAnsi="Calibri" w:cs="Calibri"/>
          <w:sz w:val="22"/>
          <w:szCs w:val="22"/>
          <w:lang w:val="cs-CZ"/>
        </w:rPr>
        <w:t>,” uzavírá Kateřina Melenová.</w:t>
      </w:r>
    </w:p>
    <w:p w:rsidR="00502307" w:rsidRDefault="00D85252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p w:rsidR="00B0649A" w:rsidRDefault="000D7975">
      <w:pPr>
        <w:pStyle w:val="TextA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0D7975">
        <w:rPr>
          <w:rFonts w:ascii="Calibri" w:eastAsia="Calibri" w:hAnsi="Calibri" w:cs="Calibri"/>
          <w:bCs/>
          <w:sz w:val="22"/>
          <w:szCs w:val="22"/>
          <w:lang w:val="cs-CZ"/>
        </w:rPr>
        <w:t xml:space="preserve">Podobně jako v loňském roce bude na </w:t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t>vybrané akce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 festivalu</w:t>
      </w:r>
      <w:r w:rsidRPr="000D7975">
        <w:rPr>
          <w:rFonts w:ascii="Calibri" w:eastAsia="Calibri" w:hAnsi="Calibri" w:cs="Calibri"/>
          <w:bCs/>
          <w:sz w:val="22"/>
          <w:szCs w:val="22"/>
          <w:lang w:val="cs-CZ"/>
        </w:rPr>
        <w:t xml:space="preserve"> (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většina víkendů) zajištěna autobusová doprava za zpáteční jízdné 50 Kč, </w:t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t xml:space="preserve">děti,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studenti a důchodci za polovinu. </w:t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t>Celkem se jedná o 21 lokací</w:t>
      </w:r>
      <w:r w:rsidR="00A132D0">
        <w:rPr>
          <w:rFonts w:ascii="Calibri" w:eastAsia="Calibri" w:hAnsi="Calibri" w:cs="Calibri"/>
          <w:bCs/>
          <w:sz w:val="22"/>
          <w:szCs w:val="22"/>
          <w:lang w:val="cs-CZ"/>
        </w:rPr>
        <w:t xml:space="preserve">, </w:t>
      </w:r>
      <w:r w:rsidR="00A132D0">
        <w:rPr>
          <w:rFonts w:ascii="Calibri" w:eastAsia="Calibri" w:hAnsi="Calibri" w:cs="Calibri"/>
          <w:bCs/>
          <w:sz w:val="22"/>
          <w:szCs w:val="22"/>
          <w:lang w:val="cs-CZ"/>
        </w:rPr>
        <w:lastRenderedPageBreak/>
        <w:t>místa odjezdu a časy najdou lidé na webu.</w:t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</w:p>
    <w:p w:rsidR="00B0649A" w:rsidRPr="00A132D0" w:rsidRDefault="000E12E0">
      <w:pPr>
        <w:pStyle w:val="TextA"/>
        <w:jc w:val="both"/>
        <w:rPr>
          <w:rFonts w:ascii="Times New Roman" w:hAnsi="Times New Roman" w:cs="Times New Roman"/>
          <w:color w:val="auto"/>
          <w:lang w:val="cs-CZ"/>
        </w:rPr>
      </w:pPr>
      <w:r>
        <w:rPr>
          <w:rFonts w:ascii="Calibri" w:eastAsia="Calibri" w:hAnsi="Calibri" w:cs="Calibri"/>
          <w:bCs/>
          <w:sz w:val="22"/>
          <w:szCs w:val="22"/>
          <w:lang w:val="cs-CZ"/>
        </w:rPr>
        <w:fldChar w:fldCharType="begin"/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instrText xml:space="preserve"> LINK </w:instrText>
      </w:r>
      <w:r w:rsidR="00C0146E">
        <w:rPr>
          <w:rFonts w:ascii="Calibri" w:eastAsia="Calibri" w:hAnsi="Calibri" w:cs="Calibri"/>
          <w:bCs/>
          <w:sz w:val="22"/>
          <w:szCs w:val="22"/>
          <w:lang w:val="cs-CZ"/>
        </w:rPr>
        <w:instrText xml:space="preserve">Excel.Sheet.12 "\\\\olymp\\Plzen2015Users$\\reifova\\_Dokumenty_\\PR a komunikace\\Region\\Baroko\\9 tydnu baroka\\Autobusy UPGRADE.xlsx" "List 1!R3C2:R23C6" </w:instrText>
      </w:r>
      <w:r w:rsidR="00B0649A">
        <w:rPr>
          <w:rFonts w:ascii="Calibri" w:eastAsia="Calibri" w:hAnsi="Calibri" w:cs="Calibri"/>
          <w:bCs/>
          <w:sz w:val="22"/>
          <w:szCs w:val="22"/>
          <w:lang w:val="cs-CZ"/>
        </w:rPr>
        <w:instrText xml:space="preserve">\a \f 5 \h  \* MERGEFORMAT </w:instrText>
      </w:r>
      <w:r>
        <w:rPr>
          <w:rFonts w:ascii="Calibri" w:eastAsia="Calibri" w:hAnsi="Calibri" w:cs="Calibri"/>
          <w:bCs/>
          <w:sz w:val="22"/>
          <w:szCs w:val="22"/>
          <w:lang w:val="cs-CZ"/>
        </w:rPr>
        <w:fldChar w:fldCharType="separate"/>
      </w:r>
    </w:p>
    <w:tbl>
      <w:tblPr>
        <w:tblStyle w:val="Mkatabulky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6"/>
      </w:tblGrid>
      <w:tr w:rsidR="00912149" w:rsidRPr="00B0649A" w:rsidTr="006562D7">
        <w:trPr>
          <w:trHeight w:val="469"/>
        </w:trPr>
        <w:tc>
          <w:tcPr>
            <w:tcW w:w="6629" w:type="dxa"/>
          </w:tcPr>
          <w:tbl>
            <w:tblPr>
              <w:tblW w:w="77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00"/>
              <w:gridCol w:w="4060"/>
              <w:gridCol w:w="2060"/>
            </w:tblGrid>
            <w:tr w:rsidR="008D3550" w:rsidRPr="00C0146E" w:rsidTr="00A132D0">
              <w:trPr>
                <w:trHeight w:val="51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termín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akce</w:t>
                  </w:r>
                  <w:proofErr w:type="spellEnd"/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místo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akce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přibližný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čas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odjezdu</w:t>
                  </w:r>
                  <w:proofErr w:type="spellEnd"/>
                  <w:r w:rsidRPr="000A74AB">
                    <w:t xml:space="preserve"> z </w:t>
                  </w:r>
                  <w:proofErr w:type="spellStart"/>
                  <w:r w:rsidRPr="000A74AB">
                    <w:t>Plzně</w:t>
                  </w:r>
                  <w:proofErr w:type="spellEnd"/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3.7.2015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zámek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Kozel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17:15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4.7.2015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zámek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Zelená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Hora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16:45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6.7.2015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kostel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Nícov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12:00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10.7.2015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Klatovy</w:t>
                  </w:r>
                  <w:proofErr w:type="spellEnd"/>
                  <w:r w:rsidRPr="000A74AB">
                    <w:t xml:space="preserve"> / </w:t>
                  </w:r>
                  <w:proofErr w:type="spellStart"/>
                  <w:r w:rsidRPr="000A74AB">
                    <w:t>Jezuitské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katakomby</w:t>
                  </w:r>
                  <w:proofErr w:type="spellEnd"/>
                  <w:r w:rsidRPr="000A74AB">
                    <w:t xml:space="preserve"> a </w:t>
                  </w:r>
                  <w:proofErr w:type="spellStart"/>
                  <w:r w:rsidRPr="000A74AB">
                    <w:t>kolej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19:00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15.7.2015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město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Dobřany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18:15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klášter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Chotěšov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18:25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19.7.2015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kostel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Přeštice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18:20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25.7.2015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klášter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Kladruby</w:t>
                  </w:r>
                  <w:proofErr w:type="spellEnd"/>
                  <w:r w:rsidRPr="000A74AB">
                    <w:t xml:space="preserve">  / </w:t>
                  </w:r>
                  <w:proofErr w:type="spellStart"/>
                  <w:r w:rsidRPr="000A74AB">
                    <w:t>jiná</w:t>
                  </w:r>
                  <w:proofErr w:type="spellEnd"/>
                  <w:r w:rsidRPr="000A74AB">
                    <w:t xml:space="preserve"> oblast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14:00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29.7.2015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Bezdružice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31.7.2015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Jízdárna</w:t>
                  </w:r>
                  <w:proofErr w:type="spellEnd"/>
                  <w:r w:rsidRPr="000A74AB">
                    <w:t xml:space="preserve"> SVĚTCE / TACHOV  / </w:t>
                  </w:r>
                  <w:proofErr w:type="spellStart"/>
                  <w:r w:rsidRPr="000A74AB">
                    <w:t>jiná</w:t>
                  </w:r>
                  <w:proofErr w:type="spellEnd"/>
                  <w:r w:rsidRPr="000A74AB">
                    <w:t xml:space="preserve"> oblast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17:45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klášter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Kladruby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18:15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klášter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Kladruby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6.8.2015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Horšovský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Týn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13.8.2015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barokní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statek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Býkov</w:t>
                  </w:r>
                  <w:proofErr w:type="spellEnd"/>
                  <w:r w:rsidRPr="000A74AB"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13:30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15.8.2015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Mariánská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Týnice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18:15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19.8.2015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Rabštejn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18:45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21.8.2015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proofErr w:type="gramStart"/>
                  <w:r w:rsidRPr="000A74AB">
                    <w:t>kostel</w:t>
                  </w:r>
                  <w:proofErr w:type="spellEnd"/>
                  <w:proofErr w:type="gramEnd"/>
                  <w:r w:rsidRPr="000A74AB">
                    <w:t xml:space="preserve"> </w:t>
                  </w:r>
                  <w:proofErr w:type="spellStart"/>
                  <w:r w:rsidRPr="000A74AB">
                    <w:t>Manětín</w:t>
                  </w:r>
                  <w:proofErr w:type="spellEnd"/>
                  <w:r w:rsidRPr="000A74AB">
                    <w:t xml:space="preserve">/ </w:t>
                  </w:r>
                  <w:proofErr w:type="spellStart"/>
                  <w:r w:rsidRPr="000A74AB">
                    <w:t>sv</w:t>
                  </w:r>
                  <w:proofErr w:type="spellEnd"/>
                  <w:r w:rsidRPr="000A74AB">
                    <w:t xml:space="preserve">. </w:t>
                  </w:r>
                  <w:proofErr w:type="spellStart"/>
                  <w:r w:rsidRPr="000A74AB">
                    <w:t>Barbory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18:00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22.8.2015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zámek</w:t>
                  </w:r>
                  <w:proofErr w:type="spellEnd"/>
                  <w:r w:rsidRPr="000A74AB">
                    <w:t xml:space="preserve">  </w:t>
                  </w:r>
                  <w:proofErr w:type="spellStart"/>
                  <w:r w:rsidRPr="000A74AB">
                    <w:t>Manětín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17:00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27.8.2015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Hrádek</w:t>
                  </w:r>
                  <w:proofErr w:type="spellEnd"/>
                  <w:r w:rsidRPr="000A74AB">
                    <w:t xml:space="preserve"> u </w:t>
                  </w:r>
                  <w:proofErr w:type="spellStart"/>
                  <w:r w:rsidRPr="000A74AB">
                    <w:t>Sušice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16:40</w:t>
                  </w:r>
                </w:p>
              </w:tc>
            </w:tr>
            <w:tr w:rsidR="008D3550" w:rsidRPr="00A132D0" w:rsidTr="003908EC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29.8.2015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proofErr w:type="spellStart"/>
                  <w:r w:rsidRPr="000A74AB">
                    <w:t>Dobrá</w:t>
                  </w:r>
                  <w:proofErr w:type="spellEnd"/>
                  <w:r w:rsidRPr="000A74AB">
                    <w:t xml:space="preserve"> </w:t>
                  </w:r>
                  <w:proofErr w:type="spellStart"/>
                  <w:r w:rsidRPr="000A74AB">
                    <w:t>Voda</w:t>
                  </w:r>
                  <w:proofErr w:type="spellEnd"/>
                  <w:r w:rsidRPr="000A74AB">
                    <w:t xml:space="preserve"> u </w:t>
                  </w:r>
                  <w:proofErr w:type="spellStart"/>
                  <w:r w:rsidRPr="000A74AB">
                    <w:t>Hartmanic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3550" w:rsidRPr="000A74AB" w:rsidRDefault="008D3550" w:rsidP="00636136">
                  <w:r w:rsidRPr="000A74AB">
                    <w:t>17:30</w:t>
                  </w:r>
                </w:p>
              </w:tc>
            </w:tr>
          </w:tbl>
          <w:p w:rsidR="00912149" w:rsidRPr="00B0649A" w:rsidRDefault="00912149" w:rsidP="00A132D0">
            <w:pPr>
              <w:pStyle w:val="TextA"/>
              <w:jc w:val="both"/>
              <w:rPr>
                <w:b/>
                <w:bCs/>
              </w:rPr>
            </w:pPr>
          </w:p>
        </w:tc>
      </w:tr>
      <w:tr w:rsidR="00912149" w:rsidRPr="00B0649A" w:rsidTr="006562D7">
        <w:trPr>
          <w:trHeight w:val="469"/>
        </w:trPr>
        <w:tc>
          <w:tcPr>
            <w:tcW w:w="6629" w:type="dxa"/>
          </w:tcPr>
          <w:p w:rsidR="00912149" w:rsidRDefault="00912149" w:rsidP="006562D7">
            <w:pPr>
              <w:pStyle w:val="TextA"/>
              <w:jc w:val="both"/>
              <w:rPr>
                <w:b/>
                <w:bCs/>
              </w:rPr>
            </w:pPr>
          </w:p>
          <w:p w:rsidR="008D3550" w:rsidRPr="00B0649A" w:rsidRDefault="008D3550" w:rsidP="006562D7">
            <w:pPr>
              <w:pStyle w:val="TextA"/>
              <w:jc w:val="both"/>
              <w:rPr>
                <w:b/>
                <w:bCs/>
              </w:rPr>
            </w:pPr>
          </w:p>
        </w:tc>
      </w:tr>
    </w:tbl>
    <w:p w:rsidR="00502307" w:rsidRDefault="000E12E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Cs/>
          <w:sz w:val="22"/>
          <w:szCs w:val="22"/>
          <w:lang w:val="cs-CZ"/>
        </w:rPr>
        <w:fldChar w:fldCharType="end"/>
      </w:r>
      <w:r w:rsidR="00D85252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Podrobné informace k 9 týdnům baroka najdete na stránkách festivalu </w:t>
      </w:r>
      <w:hyperlink r:id="rId7" w:history="1">
        <w:r w:rsidR="00D85252">
          <w:rPr>
            <w:rStyle w:val="Hyperlink0"/>
            <w:lang w:val="cs-CZ"/>
          </w:rPr>
          <w:t>www.baroko2015.cz</w:t>
        </w:r>
      </w:hyperlink>
      <w:r w:rsidR="00D85252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:rsidR="00502307" w:rsidRDefault="00502307">
      <w:pPr>
        <w:spacing w:after="0" w:line="240" w:lineRule="auto"/>
        <w:jc w:val="both"/>
        <w:rPr>
          <w:u w:val="single"/>
          <w:lang w:val="cs-CZ"/>
        </w:rPr>
      </w:pPr>
      <w:bookmarkStart w:id="0" w:name="_GoBack"/>
      <w:bookmarkEnd w:id="0"/>
    </w:p>
    <w:p w:rsidR="00502307" w:rsidRDefault="00D85252">
      <w:pPr>
        <w:spacing w:after="0" w:line="240" w:lineRule="auto"/>
        <w:jc w:val="both"/>
        <w:rPr>
          <w:u w:val="single"/>
          <w:lang w:val="cs-CZ"/>
        </w:rPr>
      </w:pPr>
      <w:r>
        <w:rPr>
          <w:u w:val="single"/>
          <w:lang w:val="cs-CZ"/>
        </w:rPr>
        <w:t>Kontakty:</w:t>
      </w:r>
    </w:p>
    <w:p w:rsidR="00502307" w:rsidRDefault="00D85252">
      <w:pPr>
        <w:spacing w:after="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Kateřina Melenová, manažerka festivalu 9 týdnů baroka, Plzeň 2015</w:t>
      </w:r>
    </w:p>
    <w:p w:rsidR="00502307" w:rsidRDefault="00D85252">
      <w:pPr>
        <w:spacing w:after="0" w:line="240" w:lineRule="auto"/>
        <w:jc w:val="both"/>
        <w:rPr>
          <w:u w:val="single"/>
          <w:lang w:val="cs-CZ"/>
        </w:rPr>
      </w:pPr>
      <w:r>
        <w:rPr>
          <w:lang w:val="cs-CZ"/>
        </w:rPr>
        <w:t>+420 776 663 394</w:t>
      </w:r>
    </w:p>
    <w:p w:rsidR="00502307" w:rsidRDefault="000E12E0">
      <w:pPr>
        <w:spacing w:after="0" w:line="240" w:lineRule="auto"/>
        <w:jc w:val="both"/>
        <w:rPr>
          <w:lang w:val="cs-CZ"/>
        </w:rPr>
      </w:pPr>
      <w:hyperlink r:id="rId8" w:history="1">
        <w:r w:rsidR="00D85252">
          <w:rPr>
            <w:rStyle w:val="Hyperlink1"/>
            <w:lang w:val="cs-CZ"/>
          </w:rPr>
          <w:t>melenova@plzen2015.cz</w:t>
        </w:r>
      </w:hyperlink>
    </w:p>
    <w:p w:rsidR="00502307" w:rsidRDefault="00502307">
      <w:pPr>
        <w:spacing w:after="0" w:line="240" w:lineRule="auto"/>
        <w:ind w:left="11" w:hanging="11"/>
        <w:jc w:val="both"/>
        <w:rPr>
          <w:b/>
          <w:bCs/>
          <w:lang w:val="cs-CZ"/>
        </w:rPr>
      </w:pP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PARTNEŘI: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Národní památkový ústav, Plzeňská diecéze a biskupství, město Spálené Poříčí, Pavel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Motejzík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mikroregion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Nepomucko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zámek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Žínkovy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Muzeum Blovice, obec Klášter, Miroslav Anton,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Nicovský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nadační fond, městys Chudenice, spolek Otisk, Galerie Klatovy /Klenová, Klatovské katakomby, Kolegium pro duchovní hudbu Klatovy, Václav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Kubernát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a MAS Radbuza, spolek Art vrch a MKS Stod, město Přeštice, rodina Korcových, Blanka Borůvková a </w:t>
      </w:r>
      <w:proofErr w:type="gramStart"/>
      <w:r>
        <w:rPr>
          <w:rFonts w:ascii="Calibri" w:eastAsia="Calibri" w:hAnsi="Calibri" w:cs="Calibri"/>
          <w:sz w:val="22"/>
          <w:szCs w:val="22"/>
          <w:lang w:val="cs-CZ"/>
        </w:rPr>
        <w:t>K.O.</w:t>
      </w:r>
      <w:proofErr w:type="gramEnd"/>
      <w:r>
        <w:rPr>
          <w:rFonts w:ascii="Calibri" w:eastAsia="Calibri" w:hAnsi="Calibri" w:cs="Calibri"/>
          <w:sz w:val="22"/>
          <w:szCs w:val="22"/>
          <w:lang w:val="cs-CZ"/>
        </w:rPr>
        <w:t>S. Planá, Muzeum Tachov, spolek Ruina/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Ruine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Jan Florian a MAS Český Západ - Místní partnerství, Karel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Šmirkl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a spolek Chodsko žije!, Muzeum Domažlice, Karel Jindřich a MKS Domažlice, spolek Stará cesta Plasy, město Rokycany, statek Býkov, Spolek ochránců přírody Radnice, Muzeum Mariánská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Týnice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spolek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Bart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Úterý, obec a Muzeum Nečtiny, Roman Žebro Pekař a spolek Baroko v Čechách Nečtiny, spolek Svět podle Jakuba, kulturní spolek Rašelina, spolek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Lamberská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stezka, Muzeum Sušice, zámek Hrádek, město Horažďovice, spolek Šumavské cesty. </w:t>
      </w:r>
    </w:p>
    <w:p w:rsidR="00502307" w:rsidRDefault="00502307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TÝM: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koncepce a dramaturgie Kateřina Melenová,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hudební dramaturgie Markéta Cukrová,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hlavní výkonná produkce Andrea Melušová,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hudební produkce Ondřej Holas,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technická spolupráce Petr Klement a Slávek Král,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grafika Tereza Melenová, Martina Donátová (gd3)</w:t>
      </w:r>
    </w:p>
    <w:p w:rsidR="00502307" w:rsidRDefault="00502307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EXPERTI: </w:t>
      </w:r>
    </w:p>
    <w:p w:rsidR="00502307" w:rsidRDefault="00D85252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PhDr. Irena Bukačová, ing. arch. Jan Soukup, ing. Klára Salzmann PhD., PhDr., Marta Ulrychová</w:t>
      </w:r>
    </w:p>
    <w:p w:rsidR="00502307" w:rsidRDefault="00502307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lang w:val="cs-CZ"/>
        </w:rPr>
      </w:pPr>
    </w:p>
    <w:sectPr w:rsidR="00502307" w:rsidSect="000E12E0">
      <w:headerReference w:type="default" r:id="rId9"/>
      <w:footerReference w:type="default" r:id="rId10"/>
      <w:pgSz w:w="11900" w:h="16840"/>
      <w:pgMar w:top="2022" w:right="1417" w:bottom="141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BD" w:rsidRDefault="008033BD">
      <w:pPr>
        <w:spacing w:after="0" w:line="240" w:lineRule="auto"/>
      </w:pPr>
      <w:r>
        <w:separator/>
      </w:r>
    </w:p>
  </w:endnote>
  <w:endnote w:type="continuationSeparator" w:id="0">
    <w:p w:rsidR="008033BD" w:rsidRDefault="0080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07" w:rsidRDefault="00D85252">
    <w:pPr>
      <w:pStyle w:val="Zpat"/>
      <w:tabs>
        <w:tab w:val="clear" w:pos="9072"/>
        <w:tab w:val="right" w:pos="9046"/>
      </w:tabs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-347980</wp:posOffset>
          </wp:positionH>
          <wp:positionV relativeFrom="page">
            <wp:posOffset>9731375</wp:posOffset>
          </wp:positionV>
          <wp:extent cx="7562850" cy="1266825"/>
          <wp:effectExtent l="0" t="0" r="0" b="9525"/>
          <wp:wrapSquare wrapText="bothSides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BD" w:rsidRDefault="008033BD">
      <w:pPr>
        <w:spacing w:after="0" w:line="240" w:lineRule="auto"/>
      </w:pPr>
      <w:r>
        <w:separator/>
      </w:r>
    </w:p>
  </w:footnote>
  <w:footnote w:type="continuationSeparator" w:id="0">
    <w:p w:rsidR="008033BD" w:rsidRDefault="0080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07" w:rsidRDefault="00D85252">
    <w:pPr>
      <w:pStyle w:val="Zhlav"/>
      <w:tabs>
        <w:tab w:val="clear" w:pos="4536"/>
        <w:tab w:val="clear" w:pos="9072"/>
        <w:tab w:val="left" w:pos="1890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5314315</wp:posOffset>
          </wp:positionH>
          <wp:positionV relativeFrom="page">
            <wp:posOffset>287655</wp:posOffset>
          </wp:positionV>
          <wp:extent cx="1913890" cy="724535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2971165</wp:posOffset>
          </wp:positionH>
          <wp:positionV relativeFrom="page">
            <wp:posOffset>342900</wp:posOffset>
          </wp:positionV>
          <wp:extent cx="1913890" cy="501015"/>
          <wp:effectExtent l="0" t="0" r="0" b="0"/>
          <wp:wrapNone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366395</wp:posOffset>
          </wp:positionH>
          <wp:positionV relativeFrom="page">
            <wp:posOffset>238125</wp:posOffset>
          </wp:positionV>
          <wp:extent cx="2257425" cy="752475"/>
          <wp:effectExtent l="0" t="0" r="9525" b="9525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drawingGridHorizontalSpacing w:val="0"/>
  <w:noPunctuationKerning/>
  <w:characterSpacingControl w:val="compressPunctuation"/>
  <w:noLineBreaksAfter w:lang="zh-CN" w:val="‘“(〔[{〈《「『【⦅〘〖«〝︵︷︹︻︽︿﹁﹃﹇﹙﹛﹝｢"/>
  <w:noLineBreaksBefore w:lang="zh-CN" w:val="’”)〕]}〉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502307"/>
    <w:rsid w:val="000D7975"/>
    <w:rsid w:val="000E12E0"/>
    <w:rsid w:val="00237E79"/>
    <w:rsid w:val="00261898"/>
    <w:rsid w:val="00502307"/>
    <w:rsid w:val="005844E3"/>
    <w:rsid w:val="00645CC1"/>
    <w:rsid w:val="007546D3"/>
    <w:rsid w:val="008033BD"/>
    <w:rsid w:val="00862F53"/>
    <w:rsid w:val="008D3550"/>
    <w:rsid w:val="00912149"/>
    <w:rsid w:val="00A132D0"/>
    <w:rsid w:val="00A30831"/>
    <w:rsid w:val="00B0649A"/>
    <w:rsid w:val="00BC65F1"/>
    <w:rsid w:val="00C0146E"/>
    <w:rsid w:val="00D3545F"/>
    <w:rsid w:val="00D52042"/>
    <w:rsid w:val="00D63388"/>
    <w:rsid w:val="00D85252"/>
    <w:rsid w:val="00EA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annotation text" w:uiPriority="99"/>
    <w:lsdException w:name="header" w:semiHidden="0" w:unhideWhenUsed="0"/>
    <w:lsdException w:name="footer" w:semiHidden="0" w:unhideWhenUsed="0"/>
    <w:lsdException w:name="annotation reference" w:uiPriority="99"/>
    <w:lsdException w:name="Default Paragraph Font" w:uiPriority="1"/>
    <w:lsdException w:name="Hyperlink" w:semiHidden="0" w:unhideWhenUsed="0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12E0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12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2E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2E0"/>
    <w:rPr>
      <w:b/>
      <w:bCs/>
    </w:rPr>
  </w:style>
  <w:style w:type="paragraph" w:styleId="Zpat">
    <w:name w:val="footer"/>
    <w:rsid w:val="000E12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rsid w:val="000E12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osttext">
    <w:name w:val="Plain Text"/>
    <w:basedOn w:val="Normln"/>
    <w:semiHidden/>
    <w:unhideWhenUsed/>
    <w:rsid w:val="000E12E0"/>
    <w:pPr>
      <w:spacing w:after="0" w:line="240" w:lineRule="auto"/>
    </w:pPr>
    <w:rPr>
      <w:rFonts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E12E0"/>
    <w:rPr>
      <w:sz w:val="16"/>
      <w:szCs w:val="16"/>
    </w:rPr>
  </w:style>
  <w:style w:type="character" w:styleId="Hypertextovodkaz">
    <w:name w:val="Hyperlink"/>
    <w:rsid w:val="000E12E0"/>
    <w:rPr>
      <w:u w:val="single"/>
    </w:rPr>
  </w:style>
  <w:style w:type="paragraph" w:customStyle="1" w:styleId="VchozA">
    <w:name w:val="Výchozí A"/>
    <w:rsid w:val="000E12E0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rsid w:val="000E12E0"/>
    <w:pPr>
      <w:spacing w:after="0" w:line="240" w:lineRule="auto"/>
    </w:pPr>
    <w:rPr>
      <w:rFonts w:ascii="Helvetica" w:hAnsi="Arial Unicode MS" w:cs="Arial Unicode MS"/>
      <w:color w:val="000000"/>
      <w:u w:color="000000"/>
    </w:rPr>
  </w:style>
  <w:style w:type="paragraph" w:customStyle="1" w:styleId="Odstavecseseznamem1">
    <w:name w:val="Odstavec se seznamem1"/>
    <w:basedOn w:val="Normln"/>
    <w:uiPriority w:val="34"/>
    <w:qFormat/>
    <w:rsid w:val="000E12E0"/>
    <w:pPr>
      <w:ind w:left="720"/>
      <w:contextualSpacing/>
    </w:pPr>
  </w:style>
  <w:style w:type="character" w:customStyle="1" w:styleId="Odkaz">
    <w:name w:val="Odkaz"/>
    <w:rsid w:val="000E12E0"/>
    <w:rPr>
      <w:color w:val="0000FF"/>
      <w:u w:val="single" w:color="0000FF"/>
    </w:rPr>
  </w:style>
  <w:style w:type="character" w:customStyle="1" w:styleId="Hyperlink0">
    <w:name w:val="Hyperlink.0"/>
    <w:basedOn w:val="Odkaz"/>
    <w:rsid w:val="000E12E0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Odkaz"/>
    <w:rsid w:val="000E12E0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E0"/>
    <w:rPr>
      <w:rFonts w:ascii="Tahoma" w:eastAsia="Calibri" w:hAnsi="Tahoma" w:cs="Tahoma"/>
      <w:color w:val="000000"/>
      <w:sz w:val="16"/>
      <w:szCs w:val="16"/>
      <w:u w:val="none" w:color="00000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2E0"/>
    <w:rPr>
      <w:rFonts w:ascii="Calibri" w:eastAsia="Calibri" w:hAnsi="Calibri" w:cs="Calibri"/>
      <w:color w:val="000000"/>
      <w:u w:val="none" w:color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2E0"/>
    <w:rPr>
      <w:rFonts w:ascii="Calibri" w:eastAsia="Calibri" w:hAnsi="Calibri" w:cs="Calibri"/>
      <w:b/>
      <w:bCs/>
      <w:color w:val="000000"/>
      <w:u w:val="none" w:color="000000"/>
      <w:lang w:eastAsia="en-US"/>
    </w:rPr>
  </w:style>
  <w:style w:type="table" w:styleId="Mkatabulky">
    <w:name w:val="Table Grid"/>
    <w:basedOn w:val="Normlntabulka"/>
    <w:uiPriority w:val="99"/>
    <w:semiHidden/>
    <w:unhideWhenUsed/>
    <w:rsid w:val="00B0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annotation text" w:uiPriority="99"/>
    <w:lsdException w:name="header" w:semiHidden="0" w:unhideWhenUsed="0"/>
    <w:lsdException w:name="footer" w:semiHidden="0" w:unhideWhenUsed="0"/>
    <w:lsdException w:name="annotation reference" w:uiPriority="99"/>
    <w:lsdException w:name="Default Paragraph Font" w:uiPriority="1"/>
    <w:lsdException w:name="Hyperlink" w:semiHidden="0" w:unhideWhenUsed="0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osttext">
    <w:name w:val="Plain Text"/>
    <w:basedOn w:val="Normln"/>
    <w:semiHidden/>
    <w:unhideWhenUsed/>
    <w:pPr>
      <w:spacing w:after="0" w:line="240" w:lineRule="auto"/>
    </w:pPr>
    <w:rPr>
      <w:rFonts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rPr>
      <w:u w:val="single"/>
    </w:rPr>
  </w:style>
  <w:style w:type="paragraph" w:customStyle="1" w:styleId="VchozA">
    <w:name w:val="Výchozí A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pPr>
      <w:spacing w:after="0" w:line="240" w:lineRule="auto"/>
    </w:pPr>
    <w:rPr>
      <w:rFonts w:ascii="Helvetica" w:hAnsi="Arial Unicode MS" w:cs="Arial Unicode MS"/>
      <w:color w:val="000000"/>
      <w:u w:color="00000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Odkaz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u w:val="none" w:color="00000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val="none" w:color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Calibri"/>
      <w:b/>
      <w:bCs/>
      <w:color w:val="000000"/>
      <w:u w:val="none" w:color="000000"/>
      <w:lang w:eastAsia="en-US"/>
    </w:rPr>
  </w:style>
  <w:style w:type="table" w:styleId="Mkatabulky">
    <w:name w:val="Table Grid"/>
    <w:basedOn w:val="Normlntabulka"/>
    <w:uiPriority w:val="99"/>
    <w:semiHidden/>
    <w:unhideWhenUsed/>
    <w:rsid w:val="00B0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nova@plzen2015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aroko2015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MKČR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Kukal Petr</dc:creator>
  <cp:lastModifiedBy>Ludmila Kučerová</cp:lastModifiedBy>
  <cp:revision>2</cp:revision>
  <dcterms:created xsi:type="dcterms:W3CDTF">2015-06-23T08:57:00Z</dcterms:created>
  <dcterms:modified xsi:type="dcterms:W3CDTF">2015-06-23T08:57:00Z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