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0B" w:rsidRDefault="006F5A0B" w:rsidP="006F5A0B">
      <w:pPr>
        <w:pStyle w:val="Zhlav"/>
        <w:tabs>
          <w:tab w:val="clear" w:pos="4536"/>
          <w:tab w:val="clear" w:pos="9072"/>
          <w:tab w:val="left" w:pos="6750"/>
        </w:tabs>
        <w:jc w:val="both"/>
      </w:pPr>
      <w:r>
        <w:tab/>
      </w:r>
    </w:p>
    <w:p w:rsidR="006F5A0B" w:rsidRDefault="006F5A0B" w:rsidP="006F5A0B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4"/>
          <w:szCs w:val="32"/>
        </w:rPr>
      </w:pPr>
    </w:p>
    <w:p w:rsidR="006F5A0B" w:rsidRDefault="006F5A0B" w:rsidP="006F5A0B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4"/>
          <w:szCs w:val="32"/>
        </w:rPr>
        <w:t>AKTUALITA</w:t>
      </w:r>
      <w:r>
        <w:rPr>
          <w:rFonts w:ascii="Arial-BoldMT" w:hAnsi="Arial-BoldMT"/>
          <w:b/>
          <w:bCs/>
          <w:color w:val="999999"/>
          <w:sz w:val="32"/>
          <w:szCs w:val="32"/>
        </w:rPr>
        <w:t xml:space="preserve"> </w:t>
      </w:r>
      <w:bookmarkStart w:id="0" w:name="OLE_LINK3"/>
    </w:p>
    <w:p w:rsidR="006F5A0B" w:rsidRPr="008414BA" w:rsidRDefault="006F5A0B" w:rsidP="006F5A0B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2"/>
          <w:szCs w:val="32"/>
        </w:rPr>
        <w:t>Svatováclavský víkend na jihočeských památkách</w:t>
      </w:r>
    </w:p>
    <w:p w:rsidR="006F5A0B" w:rsidRDefault="006F5A0B" w:rsidP="006F5A0B">
      <w:pPr>
        <w:pStyle w:val="Nadpis3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2"/>
        </w:rPr>
        <w:t>České Budějovice, 23. září 2015</w:t>
      </w:r>
    </w:p>
    <w:bookmarkEnd w:id="0"/>
    <w:p w:rsidR="00DA3449" w:rsidRDefault="00DA3449" w:rsidP="006F5A0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Svatováclavský víkend si mohou návštěvníci jihočeských památek zpestřit noční návštěvou zámecké věže a Hradního muzea v Českém Krumlově nebo účastí na koncertech na zámcích v Třeboni či ve Vimperku. Na hradě v Nových Hradech se naposledy odehrají prohlídky pro děti. Zámek Vimperk se</w:t>
      </w:r>
      <w:r w:rsidR="001738BA">
        <w:rPr>
          <w:rFonts w:ascii="Arial" w:hAnsi="Arial" w:cs="Arial"/>
          <w:b/>
          <w:bCs/>
          <w:sz w:val="20"/>
          <w:szCs w:val="20"/>
        </w:rPr>
        <w:t xml:space="preserve"> poprvé</w:t>
      </w:r>
      <w:r>
        <w:rPr>
          <w:rFonts w:ascii="Arial" w:hAnsi="Arial" w:cs="Arial"/>
          <w:b/>
          <w:bCs/>
          <w:sz w:val="20"/>
          <w:szCs w:val="20"/>
        </w:rPr>
        <w:t xml:space="preserve"> zapojí do Dnů věží a rozhleden.</w:t>
      </w:r>
    </w:p>
    <w:p w:rsidR="00DA3449" w:rsidRDefault="00DA3449" w:rsidP="006F5A0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F5A0B" w:rsidRPr="00A33CBE" w:rsidRDefault="00B139C3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Svatováclavská noc otevřených muzeí a galerií v Českém Krumlově</w:t>
      </w:r>
    </w:p>
    <w:p w:rsidR="006F5A0B" w:rsidRDefault="00B139C3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B139C3">
        <w:rPr>
          <w:rFonts w:ascii="Arial" w:hAnsi="Arial" w:cs="Arial"/>
          <w:b/>
          <w:bCs/>
          <w:sz w:val="20"/>
          <w:szCs w:val="20"/>
        </w:rPr>
        <w:t>Zámek v Českém Krumlově</w:t>
      </w:r>
      <w:r>
        <w:rPr>
          <w:rFonts w:ascii="Arial" w:hAnsi="Arial" w:cs="Arial"/>
          <w:bCs/>
          <w:sz w:val="20"/>
          <w:szCs w:val="20"/>
        </w:rPr>
        <w:t xml:space="preserve"> se připojuje k Svatováclavské noci otevřených muzeí a galerií – </w:t>
      </w:r>
      <w:r w:rsidRPr="00B139C3">
        <w:rPr>
          <w:rFonts w:ascii="Arial" w:hAnsi="Arial" w:cs="Arial"/>
          <w:b/>
          <w:bCs/>
          <w:sz w:val="20"/>
          <w:szCs w:val="20"/>
        </w:rPr>
        <w:t>v sobotu 26. září 2015</w:t>
      </w:r>
      <w:r>
        <w:rPr>
          <w:rFonts w:ascii="Arial" w:hAnsi="Arial" w:cs="Arial"/>
          <w:bCs/>
          <w:sz w:val="20"/>
          <w:szCs w:val="20"/>
        </w:rPr>
        <w:t xml:space="preserve"> zpřístupní ve večerních hodinách </w:t>
      </w:r>
      <w:r w:rsidRPr="00B139C3">
        <w:rPr>
          <w:rFonts w:ascii="Arial" w:hAnsi="Arial" w:cs="Arial"/>
          <w:b/>
          <w:bCs/>
          <w:sz w:val="20"/>
          <w:szCs w:val="20"/>
        </w:rPr>
        <w:t>Hradní muzeum a zámeckou věž</w:t>
      </w:r>
      <w:r>
        <w:rPr>
          <w:rFonts w:ascii="Arial" w:hAnsi="Arial" w:cs="Arial"/>
          <w:bCs/>
          <w:sz w:val="20"/>
          <w:szCs w:val="20"/>
        </w:rPr>
        <w:t>. Projít si jedinečnou expozici v netradiční denní dobu a pokochat se úchvatným výhledem na osvětlené město ležící v meandru Vltavy mohou zájemci od 18 do 23 hodin a navíc zdarma.</w:t>
      </w:r>
    </w:p>
    <w:p w:rsidR="00B139C3" w:rsidRDefault="00462289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hyperlink r:id="rId7" w:history="1">
        <w:r w:rsidR="00B139C3" w:rsidRPr="00FF3C33">
          <w:rPr>
            <w:rStyle w:val="Hypertextovodkaz"/>
            <w:rFonts w:ascii="Arial" w:hAnsi="Arial" w:cs="Arial"/>
            <w:bCs/>
            <w:sz w:val="20"/>
            <w:szCs w:val="20"/>
          </w:rPr>
          <w:t>http://www.zamek-ceskykrumlov.eu</w:t>
        </w:r>
      </w:hyperlink>
      <w:r w:rsidR="00B139C3">
        <w:rPr>
          <w:rFonts w:ascii="Arial" w:hAnsi="Arial" w:cs="Arial"/>
          <w:bCs/>
          <w:sz w:val="20"/>
          <w:szCs w:val="20"/>
        </w:rPr>
        <w:t xml:space="preserve"> </w:t>
      </w:r>
    </w:p>
    <w:p w:rsidR="00B139C3" w:rsidRDefault="00B139C3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B139C3" w:rsidRDefault="00B139C3" w:rsidP="00B139C3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5F0035">
        <w:rPr>
          <w:rFonts w:ascii="Arial" w:hAnsi="Arial" w:cs="Arial"/>
          <w:b/>
          <w:bCs/>
          <w:sz w:val="22"/>
          <w:szCs w:val="20"/>
        </w:rPr>
        <w:t>Prohlídky pro děti v Nových Hradech</w:t>
      </w:r>
    </w:p>
    <w:p w:rsidR="000355AA" w:rsidRDefault="00B139C3" w:rsidP="00B139C3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Poslední příležitost během letošní sezóny mají malé děti, které se svými rodiči zavítají </w:t>
      </w:r>
      <w:r w:rsidRPr="000355AA">
        <w:rPr>
          <w:rFonts w:ascii="Arial" w:hAnsi="Arial" w:cs="Arial"/>
          <w:b/>
          <w:bCs/>
          <w:sz w:val="20"/>
          <w:szCs w:val="20"/>
        </w:rPr>
        <w:t>v sobotu 26. září 2015</w:t>
      </w:r>
      <w:r>
        <w:rPr>
          <w:rFonts w:ascii="Arial" w:hAnsi="Arial" w:cs="Arial"/>
          <w:bCs/>
          <w:sz w:val="20"/>
          <w:szCs w:val="20"/>
        </w:rPr>
        <w:t xml:space="preserve"> na </w:t>
      </w:r>
      <w:r w:rsidRPr="000355AA">
        <w:rPr>
          <w:rFonts w:ascii="Arial" w:hAnsi="Arial" w:cs="Arial"/>
          <w:b/>
          <w:bCs/>
          <w:sz w:val="20"/>
          <w:szCs w:val="20"/>
        </w:rPr>
        <w:t>hrad Nové Hrady</w:t>
      </w:r>
      <w:r>
        <w:rPr>
          <w:rFonts w:ascii="Arial" w:hAnsi="Arial" w:cs="Arial"/>
          <w:bCs/>
          <w:sz w:val="20"/>
          <w:szCs w:val="20"/>
        </w:rPr>
        <w:t xml:space="preserve">. Naposledy budou moci využít nabídku hraběnky Terezie, která je provede hradními komnatami. </w:t>
      </w:r>
      <w:r w:rsidRPr="000355AA">
        <w:rPr>
          <w:rFonts w:ascii="Arial" w:hAnsi="Arial" w:cs="Arial"/>
          <w:b/>
          <w:bCs/>
          <w:sz w:val="20"/>
          <w:szCs w:val="20"/>
        </w:rPr>
        <w:t>Speciální dětské prohlídky</w:t>
      </w:r>
      <w:r>
        <w:rPr>
          <w:rFonts w:ascii="Arial" w:hAnsi="Arial" w:cs="Arial"/>
          <w:bCs/>
          <w:sz w:val="20"/>
          <w:szCs w:val="20"/>
        </w:rPr>
        <w:t xml:space="preserve"> začínají v 10.30 hodin a jsou vhodné pro děti od 4 do 12 let. </w:t>
      </w:r>
    </w:p>
    <w:p w:rsidR="00B139C3" w:rsidRPr="005F0035" w:rsidRDefault="00462289" w:rsidP="00B139C3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hyperlink r:id="rId8" w:history="1">
        <w:r w:rsidR="00B139C3" w:rsidRPr="009E6294">
          <w:rPr>
            <w:rStyle w:val="Hypertextovodkaz"/>
            <w:rFonts w:ascii="Arial" w:hAnsi="Arial" w:cs="Arial"/>
            <w:bCs/>
            <w:sz w:val="20"/>
            <w:szCs w:val="20"/>
          </w:rPr>
          <w:t>http://www.hrad-novehrady.eu</w:t>
        </w:r>
      </w:hyperlink>
      <w:r w:rsidR="00B139C3">
        <w:rPr>
          <w:rFonts w:ascii="Arial" w:hAnsi="Arial" w:cs="Arial"/>
          <w:bCs/>
          <w:sz w:val="20"/>
          <w:szCs w:val="20"/>
        </w:rPr>
        <w:t xml:space="preserve"> </w:t>
      </w:r>
    </w:p>
    <w:p w:rsidR="00B139C3" w:rsidRDefault="00B139C3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0355AA" w:rsidRPr="000355AA" w:rsidRDefault="000355AA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proofErr w:type="spellStart"/>
      <w:r w:rsidRPr="000355AA">
        <w:rPr>
          <w:rFonts w:ascii="Arial" w:hAnsi="Arial" w:cs="Arial"/>
          <w:b/>
          <w:bCs/>
          <w:sz w:val="22"/>
          <w:szCs w:val="20"/>
        </w:rPr>
        <w:t>Festivia</w:t>
      </w:r>
      <w:proofErr w:type="spellEnd"/>
      <w:r w:rsidRPr="000355AA">
        <w:rPr>
          <w:rFonts w:ascii="Arial" w:hAnsi="Arial" w:cs="Arial"/>
          <w:b/>
          <w:bCs/>
          <w:sz w:val="22"/>
          <w:szCs w:val="20"/>
        </w:rPr>
        <w:t xml:space="preserve"> Chorus na zámku v Třeboni</w:t>
      </w:r>
    </w:p>
    <w:p w:rsidR="000355AA" w:rsidRDefault="000355AA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Sobotní podvečer </w:t>
      </w:r>
      <w:r w:rsidRPr="000355AA">
        <w:rPr>
          <w:rFonts w:ascii="Arial" w:hAnsi="Arial" w:cs="Arial"/>
          <w:b/>
          <w:bCs/>
          <w:sz w:val="20"/>
          <w:szCs w:val="20"/>
        </w:rPr>
        <w:t>26. září 2015</w:t>
      </w:r>
      <w:r>
        <w:rPr>
          <w:rFonts w:ascii="Arial" w:hAnsi="Arial" w:cs="Arial"/>
          <w:bCs/>
          <w:sz w:val="20"/>
          <w:szCs w:val="20"/>
        </w:rPr>
        <w:t xml:space="preserve"> zpestří návštěvníkům </w:t>
      </w:r>
      <w:r w:rsidRPr="000355AA">
        <w:rPr>
          <w:rFonts w:ascii="Arial" w:hAnsi="Arial" w:cs="Arial"/>
          <w:b/>
          <w:bCs/>
          <w:sz w:val="20"/>
          <w:szCs w:val="20"/>
        </w:rPr>
        <w:t>zámku v Třeboni</w:t>
      </w:r>
      <w:r>
        <w:rPr>
          <w:rFonts w:ascii="Arial" w:hAnsi="Arial" w:cs="Arial"/>
          <w:bCs/>
          <w:sz w:val="20"/>
          <w:szCs w:val="20"/>
        </w:rPr>
        <w:t xml:space="preserve"> pěvecký sbor </w:t>
      </w:r>
      <w:proofErr w:type="spellStart"/>
      <w:r w:rsidRPr="000355AA">
        <w:rPr>
          <w:rFonts w:ascii="Arial" w:hAnsi="Arial" w:cs="Arial"/>
          <w:b/>
          <w:bCs/>
          <w:sz w:val="20"/>
          <w:szCs w:val="20"/>
        </w:rPr>
        <w:t>Festivia</w:t>
      </w:r>
      <w:proofErr w:type="spellEnd"/>
      <w:r w:rsidRPr="000355AA">
        <w:rPr>
          <w:rFonts w:ascii="Arial" w:hAnsi="Arial" w:cs="Arial"/>
          <w:b/>
          <w:bCs/>
          <w:sz w:val="20"/>
          <w:szCs w:val="20"/>
        </w:rPr>
        <w:t xml:space="preserve"> Chorus</w:t>
      </w:r>
      <w:r>
        <w:rPr>
          <w:rFonts w:ascii="Arial" w:hAnsi="Arial" w:cs="Arial"/>
          <w:bCs/>
          <w:sz w:val="20"/>
          <w:szCs w:val="20"/>
        </w:rPr>
        <w:t>. V podání jeho členů uslyší posluchači skladby světské i duchovní, spirituály, lidové písně nebo další oblíbené melodie minulých století i ze současnosti. Koncert se odehraje v zámecké konírně od 18.30 hodin a vstupné je dobrovolné.</w:t>
      </w:r>
    </w:p>
    <w:p w:rsidR="000355AA" w:rsidRDefault="00462289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hyperlink r:id="rId9" w:history="1">
        <w:r w:rsidR="000355AA" w:rsidRPr="00FF3C33">
          <w:rPr>
            <w:rStyle w:val="Hypertextovodkaz"/>
            <w:rFonts w:ascii="Arial" w:hAnsi="Arial" w:cs="Arial"/>
            <w:bCs/>
            <w:sz w:val="20"/>
            <w:szCs w:val="20"/>
          </w:rPr>
          <w:t>http://www.zamek-trebon.eu</w:t>
        </w:r>
      </w:hyperlink>
      <w:r w:rsidR="000355AA">
        <w:rPr>
          <w:rFonts w:ascii="Arial" w:hAnsi="Arial" w:cs="Arial"/>
          <w:bCs/>
          <w:sz w:val="20"/>
          <w:szCs w:val="20"/>
        </w:rPr>
        <w:t xml:space="preserve"> </w:t>
      </w:r>
    </w:p>
    <w:p w:rsidR="006F5A0B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0355AA" w:rsidRPr="000355AA" w:rsidRDefault="000355AA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0355AA">
        <w:rPr>
          <w:rFonts w:ascii="Arial" w:hAnsi="Arial" w:cs="Arial"/>
          <w:b/>
          <w:bCs/>
          <w:sz w:val="22"/>
          <w:szCs w:val="20"/>
        </w:rPr>
        <w:t xml:space="preserve">Petra </w:t>
      </w:r>
      <w:proofErr w:type="spellStart"/>
      <w:r w:rsidRPr="000355AA">
        <w:rPr>
          <w:rFonts w:ascii="Arial" w:hAnsi="Arial" w:cs="Arial"/>
          <w:b/>
          <w:bCs/>
          <w:sz w:val="22"/>
          <w:szCs w:val="20"/>
        </w:rPr>
        <w:t>Börnerová</w:t>
      </w:r>
      <w:proofErr w:type="spellEnd"/>
      <w:r w:rsidRPr="000355AA">
        <w:rPr>
          <w:rFonts w:ascii="Arial" w:hAnsi="Arial" w:cs="Arial"/>
          <w:b/>
          <w:bCs/>
          <w:sz w:val="22"/>
          <w:szCs w:val="20"/>
        </w:rPr>
        <w:t xml:space="preserve"> duo na zámku Vimperk</w:t>
      </w:r>
    </w:p>
    <w:p w:rsidR="000355AA" w:rsidRDefault="000355AA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355AA">
        <w:rPr>
          <w:rFonts w:ascii="Arial" w:hAnsi="Arial" w:cs="Arial"/>
          <w:b/>
          <w:bCs/>
          <w:sz w:val="20"/>
          <w:szCs w:val="20"/>
        </w:rPr>
        <w:t>V neděli 27. září 2015</w:t>
      </w:r>
      <w:r>
        <w:rPr>
          <w:rFonts w:ascii="Arial" w:hAnsi="Arial" w:cs="Arial"/>
          <w:bCs/>
          <w:sz w:val="20"/>
          <w:szCs w:val="20"/>
        </w:rPr>
        <w:t xml:space="preserve"> si přijdou na své milovníci folkových a bluesových písniček. Na </w:t>
      </w:r>
      <w:r w:rsidRPr="000355AA">
        <w:rPr>
          <w:rFonts w:ascii="Arial" w:hAnsi="Arial" w:cs="Arial"/>
          <w:b/>
          <w:bCs/>
          <w:sz w:val="20"/>
          <w:szCs w:val="20"/>
        </w:rPr>
        <w:t>zámku Vimperk</w:t>
      </w:r>
      <w:r>
        <w:rPr>
          <w:rFonts w:ascii="Arial" w:hAnsi="Arial" w:cs="Arial"/>
          <w:bCs/>
          <w:sz w:val="20"/>
          <w:szCs w:val="20"/>
        </w:rPr>
        <w:t xml:space="preserve"> se od 19 hodin uskuteční koncert uskupení </w:t>
      </w:r>
      <w:r w:rsidRPr="000355AA">
        <w:rPr>
          <w:rFonts w:ascii="Arial" w:hAnsi="Arial" w:cs="Arial"/>
          <w:b/>
          <w:bCs/>
          <w:sz w:val="20"/>
          <w:szCs w:val="20"/>
        </w:rPr>
        <w:t xml:space="preserve">Petra </w:t>
      </w:r>
      <w:proofErr w:type="spellStart"/>
      <w:r w:rsidRPr="000355AA">
        <w:rPr>
          <w:rFonts w:ascii="Arial" w:hAnsi="Arial" w:cs="Arial"/>
          <w:b/>
          <w:bCs/>
          <w:sz w:val="20"/>
          <w:szCs w:val="20"/>
        </w:rPr>
        <w:t>Börnerová</w:t>
      </w:r>
      <w:proofErr w:type="spellEnd"/>
      <w:r w:rsidRPr="000355AA">
        <w:rPr>
          <w:rFonts w:ascii="Arial" w:hAnsi="Arial" w:cs="Arial"/>
          <w:b/>
          <w:bCs/>
          <w:sz w:val="20"/>
          <w:szCs w:val="20"/>
        </w:rPr>
        <w:t xml:space="preserve"> duo</w:t>
      </w:r>
      <w:r>
        <w:rPr>
          <w:rFonts w:ascii="Arial" w:hAnsi="Arial" w:cs="Arial"/>
          <w:bCs/>
          <w:sz w:val="20"/>
          <w:szCs w:val="20"/>
        </w:rPr>
        <w:t xml:space="preserve">. Diváci uslyší českou zpěvačku, písničkářku a </w:t>
      </w:r>
      <w:proofErr w:type="spellStart"/>
      <w:r>
        <w:rPr>
          <w:rFonts w:ascii="Arial" w:hAnsi="Arial" w:cs="Arial"/>
          <w:bCs/>
          <w:sz w:val="20"/>
          <w:szCs w:val="20"/>
        </w:rPr>
        <w:t>akordeonistku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jejího manžela slovenského hudebníka Tomáše </w:t>
      </w:r>
      <w:proofErr w:type="spellStart"/>
      <w:r>
        <w:rPr>
          <w:rFonts w:ascii="Arial" w:hAnsi="Arial" w:cs="Arial"/>
          <w:bCs/>
          <w:sz w:val="20"/>
          <w:szCs w:val="20"/>
        </w:rPr>
        <w:t>Bobrovniczkého</w:t>
      </w:r>
      <w:proofErr w:type="spellEnd"/>
      <w:r>
        <w:rPr>
          <w:rFonts w:ascii="Arial" w:hAnsi="Arial" w:cs="Arial"/>
          <w:bCs/>
          <w:sz w:val="20"/>
          <w:szCs w:val="20"/>
        </w:rPr>
        <w:t>. Koncert se odehraje v Hodovní síni zámku.</w:t>
      </w:r>
    </w:p>
    <w:p w:rsidR="000355AA" w:rsidRDefault="000355AA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0355AA" w:rsidRPr="00F73486" w:rsidRDefault="000355AA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F73486">
        <w:rPr>
          <w:rFonts w:ascii="Arial" w:hAnsi="Arial" w:cs="Arial"/>
          <w:b/>
          <w:bCs/>
          <w:sz w:val="22"/>
          <w:szCs w:val="20"/>
        </w:rPr>
        <w:t>Dny věží a rozhleden ve Vimperku</w:t>
      </w:r>
    </w:p>
    <w:p w:rsidR="000355AA" w:rsidRDefault="000355AA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F73486">
        <w:rPr>
          <w:rFonts w:ascii="Arial" w:hAnsi="Arial" w:cs="Arial"/>
          <w:b/>
          <w:bCs/>
          <w:sz w:val="20"/>
          <w:szCs w:val="20"/>
        </w:rPr>
        <w:t>Zámek Vimperk</w:t>
      </w:r>
      <w:r>
        <w:rPr>
          <w:rFonts w:ascii="Arial" w:hAnsi="Arial" w:cs="Arial"/>
          <w:bCs/>
          <w:sz w:val="20"/>
          <w:szCs w:val="20"/>
        </w:rPr>
        <w:t xml:space="preserve"> se </w:t>
      </w:r>
      <w:r w:rsidRPr="00F73486">
        <w:rPr>
          <w:rFonts w:ascii="Arial" w:hAnsi="Arial" w:cs="Arial"/>
          <w:b/>
          <w:bCs/>
          <w:sz w:val="20"/>
          <w:szCs w:val="20"/>
        </w:rPr>
        <w:t xml:space="preserve">v pondělí </w:t>
      </w:r>
      <w:r w:rsidR="00472950" w:rsidRPr="00F73486">
        <w:rPr>
          <w:rFonts w:ascii="Arial" w:hAnsi="Arial" w:cs="Arial"/>
          <w:b/>
          <w:bCs/>
          <w:sz w:val="20"/>
          <w:szCs w:val="20"/>
        </w:rPr>
        <w:t>28. září 2015</w:t>
      </w:r>
      <w:r w:rsidR="00472950">
        <w:rPr>
          <w:rFonts w:ascii="Arial" w:hAnsi="Arial" w:cs="Arial"/>
          <w:bCs/>
          <w:sz w:val="20"/>
          <w:szCs w:val="20"/>
        </w:rPr>
        <w:t xml:space="preserve"> připojí </w:t>
      </w:r>
      <w:r>
        <w:rPr>
          <w:rFonts w:ascii="Arial" w:hAnsi="Arial" w:cs="Arial"/>
          <w:bCs/>
          <w:sz w:val="20"/>
          <w:szCs w:val="20"/>
        </w:rPr>
        <w:t>k</w:t>
      </w:r>
      <w:r w:rsidR="00472950">
        <w:rPr>
          <w:rFonts w:ascii="Arial" w:hAnsi="Arial" w:cs="Arial"/>
          <w:bCs/>
          <w:sz w:val="20"/>
          <w:szCs w:val="20"/>
        </w:rPr>
        <w:t> </w:t>
      </w:r>
      <w:r w:rsidR="00472950" w:rsidRPr="00F73486">
        <w:rPr>
          <w:rFonts w:ascii="Arial" w:hAnsi="Arial" w:cs="Arial"/>
          <w:b/>
          <w:bCs/>
          <w:sz w:val="20"/>
          <w:szCs w:val="20"/>
        </w:rPr>
        <w:t>Dnům věží a rozhleden</w:t>
      </w:r>
      <w:r w:rsidR="00472950">
        <w:rPr>
          <w:rFonts w:ascii="Arial" w:hAnsi="Arial" w:cs="Arial"/>
          <w:bCs/>
          <w:sz w:val="20"/>
          <w:szCs w:val="20"/>
        </w:rPr>
        <w:t xml:space="preserve"> speciálními komentovanými prohlídkami věží vimperského zámku. </w:t>
      </w:r>
      <w:r w:rsidR="00472950" w:rsidRPr="00472950">
        <w:rPr>
          <w:rFonts w:ascii="Arial" w:hAnsi="Arial" w:cs="Arial"/>
          <w:bCs/>
          <w:sz w:val="20"/>
          <w:szCs w:val="20"/>
        </w:rPr>
        <w:t xml:space="preserve">Kromě běžně zpřístupněné Vlčkovy věže a pozůstatků středověkého </w:t>
      </w:r>
      <w:proofErr w:type="spellStart"/>
      <w:r w:rsidR="00472950" w:rsidRPr="00472950">
        <w:rPr>
          <w:rFonts w:ascii="Arial" w:hAnsi="Arial" w:cs="Arial"/>
          <w:bCs/>
          <w:sz w:val="20"/>
          <w:szCs w:val="20"/>
        </w:rPr>
        <w:t>bergfritu</w:t>
      </w:r>
      <w:proofErr w:type="spellEnd"/>
      <w:r w:rsidR="00472950" w:rsidRPr="00472950">
        <w:rPr>
          <w:rFonts w:ascii="Arial" w:hAnsi="Arial" w:cs="Arial"/>
          <w:bCs/>
          <w:sz w:val="20"/>
          <w:szCs w:val="20"/>
        </w:rPr>
        <w:t xml:space="preserve"> si návštěvníci prohlédnou i hodinovou věž s hodinovým strojem a doz</w:t>
      </w:r>
      <w:r w:rsidR="00472950">
        <w:rPr>
          <w:rFonts w:ascii="Arial" w:hAnsi="Arial" w:cs="Arial"/>
          <w:bCs/>
          <w:sz w:val="20"/>
          <w:szCs w:val="20"/>
        </w:rPr>
        <w:t>ví se něco i o ostatních věžích a jejich počtu.</w:t>
      </w:r>
      <w:r w:rsidR="00F73486">
        <w:rPr>
          <w:rFonts w:ascii="Arial" w:hAnsi="Arial" w:cs="Arial"/>
          <w:bCs/>
          <w:sz w:val="20"/>
          <w:szCs w:val="20"/>
        </w:rPr>
        <w:t xml:space="preserve"> Tyto speciální prohlídky nahrazují v tento den I. prohlídkový okruh.</w:t>
      </w:r>
    </w:p>
    <w:p w:rsidR="00F73486" w:rsidRDefault="00462289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hyperlink r:id="rId10" w:history="1">
        <w:r w:rsidR="00F73486" w:rsidRPr="00FF3C33">
          <w:rPr>
            <w:rStyle w:val="Hypertextovodkaz"/>
            <w:rFonts w:ascii="Arial" w:hAnsi="Arial" w:cs="Arial"/>
            <w:bCs/>
            <w:sz w:val="20"/>
            <w:szCs w:val="20"/>
          </w:rPr>
          <w:t>http://www.zamek-vimperk.eu</w:t>
        </w:r>
      </w:hyperlink>
      <w:r w:rsidR="00F73486">
        <w:rPr>
          <w:rFonts w:ascii="Arial" w:hAnsi="Arial" w:cs="Arial"/>
          <w:bCs/>
          <w:sz w:val="20"/>
          <w:szCs w:val="20"/>
        </w:rPr>
        <w:t xml:space="preserve"> </w:t>
      </w:r>
    </w:p>
    <w:p w:rsidR="000355AA" w:rsidRDefault="000355AA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F73486" w:rsidRDefault="00F73486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F5A0B" w:rsidRDefault="00F73486" w:rsidP="006F5A0B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lastRenderedPageBreak/>
        <w:t>Návštěvní doba na jihočeských památkách na konci září 2015</w:t>
      </w:r>
    </w:p>
    <w:p w:rsidR="00F73486" w:rsidRDefault="00F73486" w:rsidP="00F7348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Během státního svátku </w:t>
      </w:r>
      <w:r w:rsidRPr="00121345">
        <w:rPr>
          <w:rFonts w:ascii="Arial" w:hAnsi="Arial" w:cs="Arial"/>
          <w:b/>
          <w:bCs/>
          <w:sz w:val="20"/>
          <w:szCs w:val="20"/>
        </w:rPr>
        <w:t>v pondělí 28. září 2015</w:t>
      </w:r>
      <w:r>
        <w:rPr>
          <w:rFonts w:ascii="Arial" w:hAnsi="Arial" w:cs="Arial"/>
          <w:bCs/>
          <w:sz w:val="20"/>
          <w:szCs w:val="20"/>
        </w:rPr>
        <w:t xml:space="preserve"> budou mít </w:t>
      </w:r>
      <w:r w:rsidRPr="00121345">
        <w:rPr>
          <w:rFonts w:ascii="Arial" w:hAnsi="Arial" w:cs="Arial"/>
          <w:b/>
          <w:bCs/>
          <w:sz w:val="20"/>
          <w:szCs w:val="20"/>
        </w:rPr>
        <w:t>otevřeno všechny státní památkové objekty</w:t>
      </w:r>
      <w:r>
        <w:rPr>
          <w:rFonts w:ascii="Arial" w:hAnsi="Arial" w:cs="Arial"/>
          <w:bCs/>
          <w:sz w:val="20"/>
          <w:szCs w:val="20"/>
        </w:rPr>
        <w:t xml:space="preserve"> ve správě NPÚ podle platné návštěvní doby (kromě hradu Zvíkov, kde probíhá filmování a prohlídková trasa je tudíž uzavřena). </w:t>
      </w:r>
    </w:p>
    <w:p w:rsidR="00F73486" w:rsidRDefault="00F73486" w:rsidP="00F7348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1345">
        <w:rPr>
          <w:rFonts w:ascii="Arial" w:hAnsi="Arial" w:cs="Arial"/>
          <w:b/>
          <w:bCs/>
          <w:sz w:val="20"/>
          <w:szCs w:val="20"/>
        </w:rPr>
        <w:t>V úterý 29. září 2015</w:t>
      </w:r>
      <w:r>
        <w:rPr>
          <w:rFonts w:ascii="Arial" w:hAnsi="Arial" w:cs="Arial"/>
          <w:bCs/>
          <w:sz w:val="20"/>
          <w:szCs w:val="20"/>
        </w:rPr>
        <w:t xml:space="preserve"> má většina jihočeských památek zavřeno, ale </w:t>
      </w:r>
      <w:r w:rsidRPr="00F73486">
        <w:rPr>
          <w:rFonts w:ascii="Arial" w:hAnsi="Arial" w:cs="Arial"/>
          <w:b/>
          <w:bCs/>
          <w:sz w:val="20"/>
          <w:szCs w:val="20"/>
        </w:rPr>
        <w:t>otevřeny zůstanou</w:t>
      </w:r>
      <w:r>
        <w:rPr>
          <w:rFonts w:ascii="Arial" w:hAnsi="Arial" w:cs="Arial"/>
          <w:bCs/>
          <w:sz w:val="20"/>
          <w:szCs w:val="20"/>
        </w:rPr>
        <w:t xml:space="preserve"> tyto památky – </w:t>
      </w:r>
      <w:r w:rsidRPr="00F73486">
        <w:rPr>
          <w:rFonts w:ascii="Arial" w:hAnsi="Arial" w:cs="Arial"/>
          <w:b/>
          <w:bCs/>
          <w:sz w:val="20"/>
          <w:szCs w:val="20"/>
        </w:rPr>
        <w:t>zámky Červená Lhota a Jindřichův Hradec a hrady Landštejn a Rožmberk</w:t>
      </w:r>
      <w:r>
        <w:rPr>
          <w:rFonts w:ascii="Arial" w:hAnsi="Arial" w:cs="Arial"/>
          <w:bCs/>
          <w:sz w:val="20"/>
          <w:szCs w:val="20"/>
        </w:rPr>
        <w:t>.</w:t>
      </w:r>
    </w:p>
    <w:p w:rsidR="00F73486" w:rsidRPr="00B84574" w:rsidRDefault="00F73486" w:rsidP="00F7348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1345">
        <w:rPr>
          <w:rFonts w:ascii="Arial" w:hAnsi="Arial" w:cs="Arial"/>
          <w:b/>
          <w:bCs/>
          <w:sz w:val="20"/>
          <w:szCs w:val="20"/>
        </w:rPr>
        <w:t>Ve středu 30. září 2015</w:t>
      </w:r>
      <w:r>
        <w:rPr>
          <w:rFonts w:ascii="Arial" w:hAnsi="Arial" w:cs="Arial"/>
          <w:bCs/>
          <w:sz w:val="20"/>
          <w:szCs w:val="20"/>
        </w:rPr>
        <w:t xml:space="preserve"> mají </w:t>
      </w:r>
      <w:r w:rsidRPr="00121345">
        <w:rPr>
          <w:rFonts w:ascii="Arial" w:hAnsi="Arial" w:cs="Arial"/>
          <w:b/>
          <w:bCs/>
          <w:sz w:val="20"/>
          <w:szCs w:val="20"/>
        </w:rPr>
        <w:t>otevřeno všechny</w:t>
      </w:r>
      <w:r>
        <w:rPr>
          <w:rFonts w:ascii="Arial" w:hAnsi="Arial" w:cs="Arial"/>
          <w:bCs/>
          <w:sz w:val="20"/>
          <w:szCs w:val="20"/>
        </w:rPr>
        <w:t xml:space="preserve"> památky bez výjimky.</w:t>
      </w:r>
    </w:p>
    <w:p w:rsidR="00F73486" w:rsidRDefault="00F73486" w:rsidP="00F7348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87A1A" w:rsidRPr="00B84574" w:rsidRDefault="00987A1A" w:rsidP="00F7348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87A1A" w:rsidRDefault="00987A1A" w:rsidP="00987A1A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Výstavy</w:t>
      </w:r>
    </w:p>
    <w:p w:rsidR="006F5A0B" w:rsidRPr="008D1552" w:rsidRDefault="006F5A0B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8D1552">
        <w:rPr>
          <w:rFonts w:ascii="Arial" w:hAnsi="Arial" w:cs="Arial"/>
          <w:b/>
          <w:bCs/>
          <w:sz w:val="22"/>
          <w:szCs w:val="20"/>
        </w:rPr>
        <w:t xml:space="preserve">Karel </w:t>
      </w:r>
      <w:proofErr w:type="spellStart"/>
      <w:r w:rsidRPr="008D1552">
        <w:rPr>
          <w:rFonts w:ascii="Arial" w:hAnsi="Arial" w:cs="Arial"/>
          <w:b/>
          <w:bCs/>
          <w:sz w:val="22"/>
          <w:szCs w:val="20"/>
        </w:rPr>
        <w:t>Pauzer</w:t>
      </w:r>
      <w:proofErr w:type="spellEnd"/>
      <w:r w:rsidRPr="008D1552">
        <w:rPr>
          <w:rFonts w:ascii="Arial" w:hAnsi="Arial" w:cs="Arial"/>
          <w:b/>
          <w:bCs/>
          <w:sz w:val="22"/>
          <w:szCs w:val="20"/>
        </w:rPr>
        <w:t xml:space="preserve"> / Hana </w:t>
      </w:r>
      <w:proofErr w:type="spellStart"/>
      <w:r w:rsidRPr="008D1552">
        <w:rPr>
          <w:rFonts w:ascii="Arial" w:hAnsi="Arial" w:cs="Arial"/>
          <w:b/>
          <w:bCs/>
          <w:sz w:val="22"/>
          <w:szCs w:val="20"/>
        </w:rPr>
        <w:t>Purkrábková</w:t>
      </w:r>
      <w:proofErr w:type="spellEnd"/>
      <w:r w:rsidRPr="008D1552">
        <w:rPr>
          <w:rFonts w:ascii="Arial" w:hAnsi="Arial" w:cs="Arial"/>
          <w:b/>
          <w:bCs/>
          <w:sz w:val="22"/>
          <w:szCs w:val="20"/>
        </w:rPr>
        <w:t xml:space="preserve"> v Jindřichově Hradci </w:t>
      </w:r>
    </w:p>
    <w:p w:rsidR="006F5A0B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D1552">
        <w:rPr>
          <w:rFonts w:ascii="Arial" w:hAnsi="Arial" w:cs="Arial"/>
          <w:b/>
          <w:bCs/>
          <w:sz w:val="20"/>
          <w:szCs w:val="20"/>
        </w:rPr>
        <w:t>Sochařská díla</w:t>
      </w:r>
      <w:r>
        <w:rPr>
          <w:rFonts w:ascii="Arial" w:hAnsi="Arial" w:cs="Arial"/>
          <w:bCs/>
          <w:sz w:val="20"/>
          <w:szCs w:val="20"/>
        </w:rPr>
        <w:t xml:space="preserve"> Karla </w:t>
      </w:r>
      <w:proofErr w:type="spellStart"/>
      <w:r>
        <w:rPr>
          <w:rFonts w:ascii="Arial" w:hAnsi="Arial" w:cs="Arial"/>
          <w:bCs/>
          <w:sz w:val="20"/>
          <w:szCs w:val="20"/>
        </w:rPr>
        <w:t>Pauzera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Hany </w:t>
      </w:r>
      <w:proofErr w:type="spellStart"/>
      <w:r>
        <w:rPr>
          <w:rFonts w:ascii="Arial" w:hAnsi="Arial" w:cs="Arial"/>
          <w:bCs/>
          <w:sz w:val="20"/>
          <w:szCs w:val="20"/>
        </w:rPr>
        <w:t>Purkrábkové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jsou k vidění v zámecké galerii v Jindřichově Hradci. Jejich </w:t>
      </w:r>
      <w:r w:rsidRPr="008D1552">
        <w:rPr>
          <w:rFonts w:ascii="Arial" w:hAnsi="Arial" w:cs="Arial"/>
          <w:bCs/>
          <w:sz w:val="20"/>
          <w:szCs w:val="20"/>
        </w:rPr>
        <w:t>bytosti a rostliny z keramické hlíny působí tak živě, že takřka máte pocit, že vyčkávají, až se otočíte, aby si mohly poposednout, udělat komickou g</w:t>
      </w:r>
      <w:r>
        <w:rPr>
          <w:rFonts w:ascii="Arial" w:hAnsi="Arial" w:cs="Arial"/>
          <w:bCs/>
          <w:sz w:val="20"/>
          <w:szCs w:val="20"/>
        </w:rPr>
        <w:t xml:space="preserve">rimasu či se jen tak protáhnout. </w:t>
      </w:r>
    </w:p>
    <w:p w:rsidR="006F5A0B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Výstava je k vidění </w:t>
      </w:r>
      <w:r w:rsidRPr="008D1552">
        <w:rPr>
          <w:rFonts w:ascii="Arial" w:hAnsi="Arial" w:cs="Arial"/>
          <w:b/>
          <w:bCs/>
          <w:sz w:val="20"/>
          <w:szCs w:val="20"/>
        </w:rPr>
        <w:t>od 4. července do 30. září 2015</w:t>
      </w:r>
      <w:r>
        <w:rPr>
          <w:rFonts w:ascii="Arial" w:hAnsi="Arial" w:cs="Arial"/>
          <w:bCs/>
          <w:sz w:val="20"/>
          <w:szCs w:val="20"/>
        </w:rPr>
        <w:t xml:space="preserve">. </w:t>
      </w:r>
      <w:hyperlink r:id="rId11" w:history="1">
        <w:r w:rsidRPr="00184AD7">
          <w:rPr>
            <w:rStyle w:val="Hypertextovodkaz"/>
            <w:rFonts w:ascii="Arial" w:hAnsi="Arial" w:cs="Arial"/>
            <w:bCs/>
            <w:sz w:val="20"/>
            <w:szCs w:val="20"/>
          </w:rPr>
          <w:t>http://www.zamek-jindrichuvhradec.eu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F5A0B" w:rsidRDefault="006F5A0B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</w:p>
    <w:p w:rsidR="006F5A0B" w:rsidRPr="00C00BDF" w:rsidRDefault="006F5A0B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C00BDF">
        <w:rPr>
          <w:rFonts w:ascii="Arial" w:hAnsi="Arial" w:cs="Arial"/>
          <w:b/>
          <w:bCs/>
          <w:sz w:val="22"/>
          <w:szCs w:val="20"/>
        </w:rPr>
        <w:t>Malovaná poezie Petra Kohoutka ve Zlaté Koruně</w:t>
      </w:r>
    </w:p>
    <w:p w:rsidR="006F5A0B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00BDF">
        <w:rPr>
          <w:rFonts w:ascii="Arial" w:hAnsi="Arial" w:cs="Arial"/>
          <w:b/>
          <w:bCs/>
          <w:sz w:val="20"/>
          <w:szCs w:val="20"/>
        </w:rPr>
        <w:t>Výstava obrazů a plastik</w:t>
      </w:r>
      <w:r>
        <w:rPr>
          <w:rFonts w:ascii="Arial" w:hAnsi="Arial" w:cs="Arial"/>
          <w:bCs/>
          <w:sz w:val="20"/>
          <w:szCs w:val="20"/>
        </w:rPr>
        <w:t xml:space="preserve"> českobudějovického výtvarníka </w:t>
      </w:r>
      <w:r w:rsidRPr="00C00BDF">
        <w:rPr>
          <w:rFonts w:ascii="Arial" w:hAnsi="Arial" w:cs="Arial"/>
          <w:b/>
          <w:bCs/>
          <w:sz w:val="20"/>
          <w:szCs w:val="20"/>
        </w:rPr>
        <w:t>Petra Kohoutka</w:t>
      </w:r>
      <w:r>
        <w:rPr>
          <w:rFonts w:ascii="Arial" w:hAnsi="Arial" w:cs="Arial"/>
          <w:bCs/>
          <w:sz w:val="20"/>
          <w:szCs w:val="20"/>
        </w:rPr>
        <w:t xml:space="preserve"> bude celé léto zkrášlovat výstavní prostory opatství </w:t>
      </w:r>
      <w:r w:rsidRPr="00C00BDF">
        <w:rPr>
          <w:rFonts w:ascii="Arial" w:hAnsi="Arial" w:cs="Arial"/>
          <w:b/>
          <w:bCs/>
          <w:sz w:val="20"/>
          <w:szCs w:val="20"/>
        </w:rPr>
        <w:t>v klášteře Zlatá Koruna</w:t>
      </w:r>
      <w:r>
        <w:rPr>
          <w:rFonts w:ascii="Arial" w:hAnsi="Arial" w:cs="Arial"/>
          <w:bCs/>
          <w:sz w:val="20"/>
          <w:szCs w:val="20"/>
        </w:rPr>
        <w:t xml:space="preserve">. Ve své </w:t>
      </w:r>
      <w:r w:rsidRPr="00C00BDF">
        <w:rPr>
          <w:rFonts w:ascii="Arial" w:hAnsi="Arial" w:cs="Arial"/>
          <w:b/>
          <w:bCs/>
          <w:sz w:val="20"/>
          <w:szCs w:val="20"/>
        </w:rPr>
        <w:t>Malované poezii</w:t>
      </w:r>
      <w:r>
        <w:rPr>
          <w:rFonts w:ascii="Arial" w:hAnsi="Arial" w:cs="Arial"/>
          <w:bCs/>
          <w:sz w:val="20"/>
          <w:szCs w:val="20"/>
        </w:rPr>
        <w:t xml:space="preserve"> se soustředí převážně na krajiny, které doprovodí dřevěné plastiky. Pro tvorbu ho inspiruje jihočeská příroda s typickými vesničkami nebo putování po vzdálenějších krajích. Pracuje s olejovými barvami, které mnohdy kombinuje s akrylem. </w:t>
      </w:r>
      <w:r w:rsidRPr="00C00BDF">
        <w:rPr>
          <w:rFonts w:ascii="Arial" w:hAnsi="Arial" w:cs="Arial"/>
          <w:b/>
          <w:bCs/>
          <w:sz w:val="20"/>
          <w:szCs w:val="20"/>
        </w:rPr>
        <w:t>Vystavená díla doprovodí psanými verši a texty Mirka Štědrá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6F5A0B" w:rsidRDefault="006F5A0B" w:rsidP="006F5A0B">
      <w:pPr>
        <w:spacing w:after="120"/>
        <w:jc w:val="both"/>
        <w:rPr>
          <w:rStyle w:val="Hypertextovodkaz"/>
          <w:rFonts w:ascii="Arial" w:hAnsi="Arial" w:cs="Arial"/>
          <w:bCs/>
          <w:sz w:val="20"/>
          <w:szCs w:val="20"/>
        </w:rPr>
      </w:pPr>
      <w:r w:rsidRPr="00C00BDF">
        <w:rPr>
          <w:rFonts w:ascii="Arial" w:hAnsi="Arial" w:cs="Arial"/>
          <w:b/>
          <w:bCs/>
          <w:sz w:val="20"/>
          <w:szCs w:val="20"/>
        </w:rPr>
        <w:t>Veřejná vernisáž</w:t>
      </w:r>
      <w:r>
        <w:rPr>
          <w:rFonts w:ascii="Arial" w:hAnsi="Arial" w:cs="Arial"/>
          <w:bCs/>
          <w:sz w:val="20"/>
          <w:szCs w:val="20"/>
        </w:rPr>
        <w:t xml:space="preserve"> se koná </w:t>
      </w:r>
      <w:r w:rsidRPr="00C00BDF">
        <w:rPr>
          <w:rFonts w:ascii="Arial" w:hAnsi="Arial" w:cs="Arial"/>
          <w:b/>
          <w:bCs/>
          <w:sz w:val="20"/>
          <w:szCs w:val="20"/>
        </w:rPr>
        <w:t>ve čtvrtek 3. července 2015 od 17 hodin</w:t>
      </w:r>
      <w:r>
        <w:rPr>
          <w:rFonts w:ascii="Arial" w:hAnsi="Arial" w:cs="Arial"/>
          <w:bCs/>
          <w:sz w:val="20"/>
          <w:szCs w:val="20"/>
        </w:rPr>
        <w:t xml:space="preserve">. Výstava potrvá </w:t>
      </w:r>
      <w:r w:rsidRPr="00C00BDF">
        <w:rPr>
          <w:rFonts w:ascii="Arial" w:hAnsi="Arial" w:cs="Arial"/>
          <w:b/>
          <w:bCs/>
          <w:sz w:val="20"/>
          <w:szCs w:val="20"/>
        </w:rPr>
        <w:t>až do 30. září 2015</w:t>
      </w:r>
      <w:r>
        <w:rPr>
          <w:rFonts w:ascii="Arial" w:hAnsi="Arial" w:cs="Arial"/>
          <w:bCs/>
          <w:sz w:val="20"/>
          <w:szCs w:val="20"/>
        </w:rPr>
        <w:t xml:space="preserve">. </w:t>
      </w:r>
      <w:hyperlink r:id="rId12" w:history="1">
        <w:r w:rsidRPr="00184AD7">
          <w:rPr>
            <w:rStyle w:val="Hypertextovodkaz"/>
            <w:rFonts w:ascii="Arial" w:hAnsi="Arial" w:cs="Arial"/>
            <w:bCs/>
            <w:sz w:val="20"/>
            <w:szCs w:val="20"/>
          </w:rPr>
          <w:t>http://www.klaster-zlatakoruna.eu</w:t>
        </w:r>
      </w:hyperlink>
      <w:r>
        <w:rPr>
          <w:rStyle w:val="Hypertextovodkaz"/>
          <w:rFonts w:ascii="Arial" w:hAnsi="Arial" w:cs="Arial"/>
          <w:bCs/>
          <w:sz w:val="20"/>
          <w:szCs w:val="20"/>
        </w:rPr>
        <w:t xml:space="preserve"> </w:t>
      </w:r>
    </w:p>
    <w:p w:rsidR="006F5A0B" w:rsidRDefault="006F5A0B" w:rsidP="006F5A0B">
      <w:pPr>
        <w:spacing w:after="120"/>
        <w:jc w:val="both"/>
        <w:rPr>
          <w:rStyle w:val="Hypertextovodkaz"/>
          <w:rFonts w:ascii="Arial" w:hAnsi="Arial" w:cs="Arial"/>
          <w:bCs/>
          <w:sz w:val="20"/>
          <w:szCs w:val="20"/>
        </w:rPr>
      </w:pPr>
    </w:p>
    <w:p w:rsidR="006F5A0B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F5A0B" w:rsidRPr="00AC5A23" w:rsidRDefault="006F5A0B" w:rsidP="006F5A0B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Další v</w:t>
      </w:r>
      <w:r w:rsidRPr="00AC5A23">
        <w:rPr>
          <w:rFonts w:ascii="Arial" w:hAnsi="Arial" w:cs="Arial"/>
          <w:b/>
          <w:bCs/>
          <w:sz w:val="22"/>
          <w:szCs w:val="20"/>
        </w:rPr>
        <w:t>ýstavy na jihočeských památkách</w:t>
      </w:r>
    </w:p>
    <w:p w:rsidR="006F5A0B" w:rsidRPr="00B257AB" w:rsidRDefault="006F5A0B" w:rsidP="006F5A0B">
      <w:pPr>
        <w:pStyle w:val="Odstavecseseznamem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F5A0B" w:rsidRPr="002B275D" w:rsidRDefault="006F5A0B" w:rsidP="006F5A0B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2B275D">
        <w:rPr>
          <w:rFonts w:ascii="Arial" w:hAnsi="Arial" w:cs="Arial"/>
          <w:b/>
          <w:bCs/>
          <w:sz w:val="20"/>
          <w:szCs w:val="20"/>
        </w:rPr>
        <w:t>Zámek Kratochvíle</w:t>
      </w:r>
      <w:r w:rsidRPr="002B275D">
        <w:rPr>
          <w:rFonts w:ascii="Arial" w:hAnsi="Arial" w:cs="Arial"/>
          <w:bCs/>
          <w:sz w:val="20"/>
          <w:szCs w:val="20"/>
        </w:rPr>
        <w:t xml:space="preserve"> – v rámci Kratochvilné pouti 6. září 2015 vznikla ve vstupní věži zámku výstava dřevěných objektů a květinových instalací.</w:t>
      </w:r>
      <w:r w:rsidRPr="002B275D">
        <w:t xml:space="preserve"> </w:t>
      </w:r>
      <w:r w:rsidRPr="002B275D">
        <w:rPr>
          <w:rFonts w:ascii="Arial" w:hAnsi="Arial" w:cs="Arial"/>
          <w:bCs/>
          <w:sz w:val="20"/>
          <w:szCs w:val="20"/>
        </w:rPr>
        <w:t xml:space="preserve">Výstavu připravili zahradníci zámku - Lucie a Mariana Fendrychová a Jiří Salajka. Výstava je volně přístupná v rámci otevírací doby zámku Kratochvíle - do konce září denně kromě pondělí vždy od 9:00 do 15:30.  </w:t>
      </w:r>
      <w:hyperlink r:id="rId13" w:history="1">
        <w:r w:rsidRPr="002B275D">
          <w:rPr>
            <w:rStyle w:val="Hypertextovodkaz"/>
            <w:rFonts w:ascii="Arial" w:hAnsi="Arial" w:cs="Arial"/>
            <w:bCs/>
            <w:sz w:val="20"/>
            <w:szCs w:val="20"/>
          </w:rPr>
          <w:t>http://www.zamek-kratochvile.eu</w:t>
        </w:r>
      </w:hyperlink>
      <w:r w:rsidRPr="002B275D">
        <w:rPr>
          <w:rFonts w:ascii="Arial" w:hAnsi="Arial" w:cs="Arial"/>
          <w:bCs/>
          <w:sz w:val="20"/>
          <w:szCs w:val="20"/>
        </w:rPr>
        <w:t xml:space="preserve"> </w:t>
      </w:r>
    </w:p>
    <w:p w:rsidR="006F5A0B" w:rsidRDefault="006F5A0B" w:rsidP="006F5A0B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6F5A0B" w:rsidRDefault="006F5A0B" w:rsidP="006F5A0B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D659A">
        <w:rPr>
          <w:rFonts w:ascii="Arial" w:hAnsi="Arial" w:cs="Arial"/>
          <w:b/>
          <w:bCs/>
          <w:sz w:val="20"/>
          <w:szCs w:val="20"/>
        </w:rPr>
        <w:t>Hrad Nové Hrady</w:t>
      </w:r>
      <w:r>
        <w:rPr>
          <w:rFonts w:ascii="Arial" w:hAnsi="Arial" w:cs="Arial"/>
          <w:bCs/>
          <w:sz w:val="20"/>
          <w:szCs w:val="20"/>
        </w:rPr>
        <w:t xml:space="preserve"> zve na celosezónní výstavu věnovanou tématu </w:t>
      </w:r>
      <w:r w:rsidRPr="009D659A">
        <w:rPr>
          <w:rFonts w:ascii="Arial" w:hAnsi="Arial" w:cs="Arial"/>
          <w:b/>
          <w:bCs/>
          <w:sz w:val="20"/>
          <w:szCs w:val="20"/>
        </w:rPr>
        <w:t xml:space="preserve">Buquoyská sídla v Čechách: Červený Hrádek, Praha, Rožmberk,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Libějovice</w:t>
      </w:r>
      <w:proofErr w:type="spellEnd"/>
      <w:r w:rsidRPr="009D659A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Hauenštejn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Vystavené </w:t>
      </w:r>
      <w:r w:rsidRPr="009D659A">
        <w:rPr>
          <w:rFonts w:ascii="Arial" w:hAnsi="Arial" w:cs="Arial"/>
          <w:bCs/>
          <w:sz w:val="20"/>
          <w:szCs w:val="20"/>
        </w:rPr>
        <w:t>faksimile dobových kreseb, akvarelů, kvašů, grafik a fotografií ze sbírek Ústavu dějin umění AV ČR</w:t>
      </w:r>
      <w:r>
        <w:rPr>
          <w:rFonts w:ascii="Arial" w:hAnsi="Arial" w:cs="Arial"/>
          <w:bCs/>
          <w:sz w:val="20"/>
          <w:szCs w:val="20"/>
        </w:rPr>
        <w:t xml:space="preserve"> poukazují na rozmanitý svět </w:t>
      </w:r>
      <w:r w:rsidRPr="004D477F">
        <w:rPr>
          <w:rFonts w:ascii="Arial" w:hAnsi="Arial" w:cs="Arial"/>
          <w:bCs/>
          <w:sz w:val="20"/>
          <w:szCs w:val="20"/>
        </w:rPr>
        <w:t xml:space="preserve">sídel členů rodiny </w:t>
      </w:r>
      <w:proofErr w:type="spellStart"/>
      <w:r w:rsidRPr="004D477F">
        <w:rPr>
          <w:rFonts w:ascii="Arial" w:hAnsi="Arial" w:cs="Arial"/>
          <w:bCs/>
          <w:sz w:val="20"/>
          <w:szCs w:val="20"/>
        </w:rPr>
        <w:t>Buquoyů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Kromě známých a fungujících památek jako jsou Nové Hrady, Rožmberk či </w:t>
      </w:r>
      <w:proofErr w:type="spellStart"/>
      <w:r>
        <w:rPr>
          <w:rFonts w:ascii="Arial" w:hAnsi="Arial" w:cs="Arial"/>
          <w:bCs/>
          <w:sz w:val="20"/>
          <w:szCs w:val="20"/>
        </w:rPr>
        <w:t>Hauenštejn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návštěvníci uvidí historickou podobu zámků Libějovice, Nemyšl a Dobříčany, jejichž existence je silně ohrožena. </w:t>
      </w:r>
      <w:hyperlink r:id="rId14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http://www.hrad-novehrady.eu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F5A0B" w:rsidRDefault="006F5A0B" w:rsidP="006F5A0B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Hrad Nové Hrady</w:t>
      </w:r>
      <w:r>
        <w:rPr>
          <w:rFonts w:ascii="Arial" w:hAnsi="Arial" w:cs="Arial"/>
          <w:bCs/>
          <w:sz w:val="20"/>
          <w:szCs w:val="20"/>
        </w:rPr>
        <w:t xml:space="preserve"> přibližuje prostřednictvím další výstavy </w:t>
      </w:r>
      <w:r w:rsidRPr="00195759">
        <w:rPr>
          <w:rFonts w:ascii="Arial" w:hAnsi="Arial" w:cs="Arial"/>
          <w:b/>
          <w:bCs/>
          <w:sz w:val="20"/>
          <w:szCs w:val="20"/>
        </w:rPr>
        <w:t>Hradní zříceniny v jižních Čechách</w:t>
      </w:r>
      <w:r>
        <w:rPr>
          <w:rFonts w:ascii="Arial" w:hAnsi="Arial" w:cs="Arial"/>
          <w:bCs/>
          <w:sz w:val="20"/>
          <w:szCs w:val="20"/>
        </w:rPr>
        <w:t xml:space="preserve">. Mezi 28 zříceninami samozřejmě nechybí Dívčí </w:t>
      </w:r>
      <w:proofErr w:type="spellStart"/>
      <w:r>
        <w:rPr>
          <w:rFonts w:ascii="Arial" w:hAnsi="Arial" w:cs="Arial"/>
          <w:bCs/>
          <w:sz w:val="20"/>
          <w:szCs w:val="20"/>
        </w:rPr>
        <w:t>Káman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či </w:t>
      </w:r>
      <w:proofErr w:type="spellStart"/>
      <w:r>
        <w:rPr>
          <w:rFonts w:ascii="Arial" w:hAnsi="Arial" w:cs="Arial"/>
          <w:bCs/>
          <w:sz w:val="20"/>
          <w:szCs w:val="20"/>
        </w:rPr>
        <w:t>Helfenburg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ale též další </w:t>
      </w:r>
      <w:r w:rsidRPr="00195759">
        <w:rPr>
          <w:rFonts w:ascii="Arial" w:hAnsi="Arial" w:cs="Arial"/>
          <w:bCs/>
          <w:sz w:val="20"/>
          <w:szCs w:val="20"/>
        </w:rPr>
        <w:t>méně známé či téměř zanik</w:t>
      </w:r>
      <w:r>
        <w:rPr>
          <w:rFonts w:ascii="Arial" w:hAnsi="Arial" w:cs="Arial"/>
          <w:bCs/>
          <w:sz w:val="20"/>
          <w:szCs w:val="20"/>
        </w:rPr>
        <w:t>lé hrádky, které však od 2. poloviny</w:t>
      </w:r>
      <w:r w:rsidRPr="00195759">
        <w:rPr>
          <w:rFonts w:ascii="Arial" w:hAnsi="Arial" w:cs="Arial"/>
          <w:bCs/>
          <w:sz w:val="20"/>
          <w:szCs w:val="20"/>
        </w:rPr>
        <w:t xml:space="preserve"> 13. století plnily významnou funkci při kolonizaci jižních Čech a ochraně obchodních stezek, například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Sokolčí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Dobronice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Osule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Křikava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 a další.</w:t>
      </w:r>
      <w:r>
        <w:rPr>
          <w:rFonts w:ascii="Arial" w:hAnsi="Arial" w:cs="Arial"/>
          <w:bCs/>
          <w:sz w:val="20"/>
          <w:szCs w:val="20"/>
        </w:rPr>
        <w:t xml:space="preserve"> Výstava je prodloužena do 31. října 2015.</w:t>
      </w:r>
    </w:p>
    <w:p w:rsidR="006F5A0B" w:rsidRPr="004D477F" w:rsidRDefault="006F5A0B" w:rsidP="006F5A0B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6F5A0B" w:rsidRDefault="006F5A0B" w:rsidP="006F5A0B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82D87">
        <w:rPr>
          <w:rFonts w:ascii="Arial" w:hAnsi="Arial" w:cs="Arial"/>
          <w:b/>
          <w:bCs/>
          <w:sz w:val="20"/>
          <w:szCs w:val="20"/>
        </w:rPr>
        <w:t>Na hradě Zvíkov</w:t>
      </w:r>
      <w:r>
        <w:rPr>
          <w:rFonts w:ascii="Arial" w:hAnsi="Arial" w:cs="Arial"/>
          <w:bCs/>
          <w:sz w:val="20"/>
          <w:szCs w:val="20"/>
        </w:rPr>
        <w:t xml:space="preserve"> si mohou návštěvníci prohlédnout </w:t>
      </w:r>
      <w:r w:rsidRPr="00F82D87">
        <w:rPr>
          <w:rFonts w:ascii="Arial" w:hAnsi="Arial" w:cs="Arial"/>
          <w:b/>
          <w:bCs/>
          <w:sz w:val="20"/>
          <w:szCs w:val="20"/>
        </w:rPr>
        <w:t>výstavu</w:t>
      </w:r>
      <w:r>
        <w:rPr>
          <w:rFonts w:ascii="Arial" w:hAnsi="Arial" w:cs="Arial"/>
          <w:bCs/>
          <w:sz w:val="20"/>
          <w:szCs w:val="20"/>
        </w:rPr>
        <w:t xml:space="preserve">, která připomíná, kteří čeští literáti se ve své tvorbě dotýkali královského hradu Zvíkov. Výstava </w:t>
      </w:r>
      <w:r w:rsidRPr="00F82D87">
        <w:rPr>
          <w:rFonts w:ascii="Arial" w:hAnsi="Arial" w:cs="Arial"/>
          <w:b/>
          <w:bCs/>
          <w:sz w:val="20"/>
          <w:szCs w:val="20"/>
        </w:rPr>
        <w:t>Věk za věkem ryl svoje rýhy</w:t>
      </w:r>
      <w:r>
        <w:rPr>
          <w:rFonts w:ascii="Arial" w:hAnsi="Arial" w:cs="Arial"/>
          <w:bCs/>
          <w:sz w:val="20"/>
          <w:szCs w:val="20"/>
        </w:rPr>
        <w:t xml:space="preserve"> je k vidění v královském paláci přes celou návštěvnickou sezónu.</w:t>
      </w:r>
    </w:p>
    <w:p w:rsidR="006F5A0B" w:rsidRPr="00F82D87" w:rsidRDefault="006F5A0B" w:rsidP="006F5A0B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Alen Dvořáková a Viktor Fischer: Voda / </w:t>
      </w:r>
      <w:proofErr w:type="spellStart"/>
      <w:r>
        <w:rPr>
          <w:rFonts w:ascii="Arial" w:hAnsi="Arial" w:cs="Arial"/>
          <w:sz w:val="20"/>
        </w:rPr>
        <w:t>Water</w:t>
      </w:r>
      <w:proofErr w:type="spellEnd"/>
      <w:r>
        <w:rPr>
          <w:rFonts w:ascii="Arial" w:hAnsi="Arial" w:cs="Arial"/>
          <w:sz w:val="20"/>
        </w:rPr>
        <w:t xml:space="preserve"> – výstava fotografií.</w:t>
      </w:r>
      <w:r>
        <w:t xml:space="preserve"> </w:t>
      </w:r>
      <w:hyperlink r:id="rId15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http://www.hrad-zvikov.eu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F5A0B" w:rsidRPr="00144187" w:rsidRDefault="006F5A0B" w:rsidP="006F5A0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</w:t>
      </w:r>
    </w:p>
    <w:p w:rsidR="006F5A0B" w:rsidRDefault="006F5A0B" w:rsidP="006F5A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</w:p>
    <w:p w:rsidR="006F5A0B" w:rsidRDefault="006F5A0B" w:rsidP="006F5A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8"/>
          <w:szCs w:val="20"/>
        </w:rPr>
      </w:pPr>
      <w:r w:rsidRPr="00371810">
        <w:rPr>
          <w:rFonts w:ascii="Arial" w:hAnsi="Arial" w:cs="Arial"/>
          <w:iCs/>
          <w:sz w:val="18"/>
          <w:szCs w:val="20"/>
        </w:rPr>
        <w:t xml:space="preserve">Více informací naleznete na </w:t>
      </w:r>
      <w:r w:rsidRPr="00FB2FA8">
        <w:rPr>
          <w:rFonts w:ascii="Arial" w:hAnsi="Arial" w:cs="Arial"/>
          <w:b/>
          <w:iCs/>
          <w:sz w:val="18"/>
          <w:szCs w:val="20"/>
        </w:rPr>
        <w:t>webových stránkách jednotlivých památek</w:t>
      </w:r>
      <w:r>
        <w:rPr>
          <w:rFonts w:ascii="Arial" w:hAnsi="Arial" w:cs="Arial"/>
          <w:iCs/>
          <w:sz w:val="18"/>
          <w:szCs w:val="20"/>
        </w:rPr>
        <w:t xml:space="preserve"> nebo</w:t>
      </w:r>
      <w:r w:rsidRPr="00371810">
        <w:rPr>
          <w:rFonts w:ascii="Arial" w:hAnsi="Arial" w:cs="Arial"/>
          <w:iCs/>
          <w:sz w:val="18"/>
          <w:szCs w:val="20"/>
        </w:rPr>
        <w:t xml:space="preserve"> </w:t>
      </w:r>
      <w:hyperlink r:id="rId16" w:history="1">
        <w:r w:rsidRPr="00AF19BF">
          <w:rPr>
            <w:rStyle w:val="Hypertextovodkaz"/>
            <w:rFonts w:ascii="Arial" w:hAnsi="Arial" w:cs="Arial"/>
            <w:iCs/>
            <w:sz w:val="18"/>
            <w:szCs w:val="20"/>
          </w:rPr>
          <w:t>www.npu-cb.eu</w:t>
        </w:r>
      </w:hyperlink>
      <w:r>
        <w:rPr>
          <w:rFonts w:ascii="Arial" w:hAnsi="Arial" w:cs="Arial"/>
          <w:iCs/>
          <w:sz w:val="18"/>
          <w:szCs w:val="20"/>
        </w:rPr>
        <w:t xml:space="preserve">. </w:t>
      </w:r>
    </w:p>
    <w:p w:rsidR="006F5A0B" w:rsidRPr="00371810" w:rsidRDefault="006F5A0B" w:rsidP="006F5A0B">
      <w:pPr>
        <w:pStyle w:val="Zkladntext3"/>
        <w:spacing w:line="240" w:lineRule="auto"/>
        <w:jc w:val="both"/>
        <w:rPr>
          <w:bCs/>
          <w:iCs/>
          <w:sz w:val="16"/>
          <w:szCs w:val="16"/>
        </w:rPr>
      </w:pPr>
      <w:r w:rsidRPr="00371810">
        <w:rPr>
          <w:b/>
          <w:bCs/>
          <w:iCs/>
          <w:sz w:val="16"/>
          <w:szCs w:val="16"/>
        </w:rPr>
        <w:t>Národní památkový ústav, územní památková správa v Českých Budějovicích</w:t>
      </w:r>
      <w:r w:rsidRPr="00371810">
        <w:rPr>
          <w:bCs/>
          <w:iCs/>
          <w:sz w:val="16"/>
          <w:szCs w:val="16"/>
        </w:rPr>
        <w:t xml:space="preserve"> je jedním ze čtyř pracovišť zabývajících se správou objektů v péči Národního památkového ústavu. NPÚ je největší příspěvková organizace Ministerstva kultury ČR a z pověření státu spravuje a veřejnosti zpřístupňuje více než sto nemovitých památek. V rámci zpřístupněných objektů pečuje také o přibližně tři čtvrtě milionu sbírkových předmětů a též o typické součásti zámeckých i hradních areálů: historické zahrady a parky. Z konvolutu památek přímo ve správě NPÚ je sedm zapsáno v Seznamu sv</w:t>
      </w:r>
      <w:r>
        <w:rPr>
          <w:bCs/>
          <w:iCs/>
          <w:sz w:val="16"/>
          <w:szCs w:val="16"/>
        </w:rPr>
        <w:t>ětového dědictví UNESCO. NPÚ, Ú</w:t>
      </w:r>
      <w:r w:rsidRPr="00371810">
        <w:rPr>
          <w:bCs/>
          <w:iCs/>
          <w:sz w:val="16"/>
          <w:szCs w:val="16"/>
        </w:rPr>
        <w:t>P</w:t>
      </w:r>
      <w:r>
        <w:rPr>
          <w:bCs/>
          <w:iCs/>
          <w:sz w:val="16"/>
          <w:szCs w:val="16"/>
        </w:rPr>
        <w:t>S</w:t>
      </w:r>
      <w:r w:rsidRPr="00371810">
        <w:rPr>
          <w:bCs/>
          <w:iCs/>
          <w:sz w:val="16"/>
          <w:szCs w:val="16"/>
        </w:rPr>
        <w:t xml:space="preserve"> v Českých Budějovicích se stará o 30 památkových areálů na území Jihočeského kraje, Plzeňského kraje a Kraje Vysočina. Má na starosti hrady a zámky Červená Lhota, Český Krumlov, Dačice, Hluboká, Jindřichův Hradec, Kratochvíle, </w:t>
      </w:r>
      <w:proofErr w:type="spellStart"/>
      <w:r w:rsidRPr="00371810">
        <w:rPr>
          <w:bCs/>
          <w:iCs/>
          <w:sz w:val="16"/>
          <w:szCs w:val="16"/>
        </w:rPr>
        <w:t>Landštejn</w:t>
      </w:r>
      <w:proofErr w:type="spellEnd"/>
      <w:r w:rsidRPr="00371810">
        <w:rPr>
          <w:bCs/>
          <w:iCs/>
          <w:sz w:val="16"/>
          <w:szCs w:val="16"/>
        </w:rPr>
        <w:t xml:space="preserve">, Nové Hrady, Rožmberk,Třeboň s hrobkou </w:t>
      </w:r>
      <w:proofErr w:type="spellStart"/>
      <w:r w:rsidRPr="00371810">
        <w:rPr>
          <w:bCs/>
          <w:iCs/>
          <w:sz w:val="16"/>
          <w:szCs w:val="16"/>
        </w:rPr>
        <w:t>Domanín</w:t>
      </w:r>
      <w:proofErr w:type="spellEnd"/>
      <w:r w:rsidRPr="00371810">
        <w:rPr>
          <w:bCs/>
          <w:iCs/>
          <w:sz w:val="16"/>
          <w:szCs w:val="16"/>
        </w:rPr>
        <w:t xml:space="preserve">,Vimperk, Zvíkov, Červené Poříčí, </w:t>
      </w:r>
      <w:proofErr w:type="spellStart"/>
      <w:r w:rsidRPr="00371810">
        <w:rPr>
          <w:bCs/>
          <w:iCs/>
          <w:sz w:val="16"/>
          <w:szCs w:val="16"/>
        </w:rPr>
        <w:t>Gutštejn</w:t>
      </w:r>
      <w:proofErr w:type="spellEnd"/>
      <w:r w:rsidRPr="00371810">
        <w:rPr>
          <w:bCs/>
          <w:iCs/>
          <w:sz w:val="16"/>
          <w:szCs w:val="16"/>
        </w:rPr>
        <w:t xml:space="preserve">, Horšovský Týn, Kozel, Manětín, Nebílovy, Přimda, Rabí, Švihov, Velhartice, Jaroměřice nad Rokytnou, Lipnice, Náměšť nad Oslavou a Telč, klášterní areály Kladruby, Plasy a Zlatá Koruna i památky lidové architektury (usedlost U Matoušů Plzeň-Bolevec). Další informace najdete na </w:t>
      </w:r>
      <w:hyperlink r:id="rId17" w:history="1">
        <w:r w:rsidRPr="00371810">
          <w:rPr>
            <w:rStyle w:val="Hypertextovodkaz"/>
            <w:bCs/>
            <w:iCs/>
            <w:sz w:val="16"/>
            <w:szCs w:val="16"/>
          </w:rPr>
          <w:t>www.npu.cz</w:t>
        </w:r>
      </w:hyperlink>
      <w:r w:rsidRPr="00371810">
        <w:rPr>
          <w:bCs/>
          <w:iCs/>
          <w:sz w:val="16"/>
          <w:szCs w:val="16"/>
        </w:rPr>
        <w:t xml:space="preserve">. </w:t>
      </w:r>
    </w:p>
    <w:p w:rsidR="006F5A0B" w:rsidRDefault="006F5A0B" w:rsidP="006F5A0B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</w:p>
    <w:p w:rsidR="006F5A0B" w:rsidRDefault="006F5A0B" w:rsidP="006F5A0B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</w:p>
    <w:p w:rsidR="006F5A0B" w:rsidRPr="00145475" w:rsidRDefault="006F5A0B" w:rsidP="006F5A0B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  <w:r w:rsidRPr="00145475">
        <w:rPr>
          <w:rFonts w:ascii="Arial" w:hAnsi="Arial" w:cs="Arial"/>
          <w:b/>
          <w:sz w:val="20"/>
          <w:szCs w:val="20"/>
        </w:rPr>
        <w:t>Kontakty:</w:t>
      </w:r>
    </w:p>
    <w:p w:rsidR="00987A1A" w:rsidRDefault="00987A1A" w:rsidP="006F5A0B">
      <w:pPr>
        <w:pStyle w:val="Zkladntextodsazen"/>
        <w:autoSpaceDE/>
        <w:autoSpaceDN/>
        <w:adjustRightInd/>
        <w:spacing w:line="240" w:lineRule="auto"/>
        <w:ind w:firstLine="0"/>
        <w:rPr>
          <w:b/>
        </w:rPr>
      </w:pPr>
      <w:r w:rsidRPr="00CD4411">
        <w:rPr>
          <w:b/>
        </w:rPr>
        <w:t>PhDr. Pavel Slavko</w:t>
      </w:r>
      <w:r>
        <w:t xml:space="preserve">, kastelán SHZ Český Krumlov, 607 559 430, </w:t>
      </w:r>
      <w:hyperlink r:id="rId18" w:history="1">
        <w:r w:rsidRPr="00184AD7">
          <w:rPr>
            <w:rStyle w:val="Hypertextovodkaz"/>
          </w:rPr>
          <w:t>slavko.pavel@npu.cz</w:t>
        </w:r>
      </w:hyperlink>
    </w:p>
    <w:p w:rsidR="006F5A0B" w:rsidRDefault="006F5A0B" w:rsidP="006F5A0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</w:rPr>
      </w:pPr>
      <w:r>
        <w:rPr>
          <w:b/>
        </w:rPr>
        <w:t>Mgr. Jan Smolík</w:t>
      </w:r>
      <w:r>
        <w:t xml:space="preserve">, kastelán SH Nové Hrady, 724 663 554, </w:t>
      </w:r>
      <w:hyperlink r:id="rId19" w:history="1">
        <w:r w:rsidRPr="00EE27C9">
          <w:rPr>
            <w:rStyle w:val="Hypertextovodkaz"/>
          </w:rPr>
          <w:t>smolik.jan@npu.cz</w:t>
        </w:r>
      </w:hyperlink>
    </w:p>
    <w:p w:rsidR="006F5A0B" w:rsidRDefault="006F5A0B" w:rsidP="006F5A0B">
      <w:pPr>
        <w:pStyle w:val="Zkladntextodsazen"/>
        <w:autoSpaceDE/>
        <w:autoSpaceDN/>
        <w:adjustRightInd/>
        <w:spacing w:line="240" w:lineRule="auto"/>
        <w:ind w:firstLine="0"/>
        <w:rPr>
          <w:b/>
        </w:rPr>
      </w:pPr>
      <w:r>
        <w:rPr>
          <w:b/>
          <w:bCs/>
        </w:rPr>
        <w:t>Ing. Pavel Hofman</w:t>
      </w:r>
      <w:r>
        <w:rPr>
          <w:bCs/>
        </w:rPr>
        <w:t xml:space="preserve">, kastelán SZ Třeboň, 602 256 946, </w:t>
      </w:r>
      <w:hyperlink r:id="rId20" w:history="1">
        <w:r w:rsidRPr="00184AD7">
          <w:rPr>
            <w:rStyle w:val="Hypertextovodkaz"/>
            <w:bCs/>
          </w:rPr>
          <w:t>hofman.pavel@npu.cz</w:t>
        </w:r>
      </w:hyperlink>
    </w:p>
    <w:p w:rsidR="00987A1A" w:rsidRPr="00987A1A" w:rsidRDefault="00987A1A" w:rsidP="006F5A0B">
      <w:pPr>
        <w:pStyle w:val="Zkladntextodsazen"/>
        <w:autoSpaceDE/>
        <w:autoSpaceDN/>
        <w:adjustRightInd/>
        <w:spacing w:line="240" w:lineRule="auto"/>
        <w:ind w:firstLine="0"/>
      </w:pPr>
      <w:r>
        <w:rPr>
          <w:b/>
        </w:rPr>
        <w:t>Mgr. Vojtěch Brož</w:t>
      </w:r>
      <w:r>
        <w:t xml:space="preserve">, kastelán SZ Vimperk, 778 700 076, </w:t>
      </w:r>
      <w:hyperlink r:id="rId21" w:history="1">
        <w:r w:rsidRPr="00FF3C33">
          <w:rPr>
            <w:rStyle w:val="Hypertextovodkaz"/>
          </w:rPr>
          <w:t>broz.vojtech@npu.cz</w:t>
        </w:r>
      </w:hyperlink>
      <w:r>
        <w:t xml:space="preserve"> </w:t>
      </w:r>
    </w:p>
    <w:p w:rsidR="006F5A0B" w:rsidRDefault="006F5A0B" w:rsidP="006F5A0B">
      <w:pPr>
        <w:pStyle w:val="Zkladntextodsazen"/>
        <w:autoSpaceDE/>
        <w:autoSpaceDN/>
        <w:adjustRightInd/>
        <w:spacing w:line="240" w:lineRule="auto"/>
        <w:ind w:firstLine="0"/>
        <w:jc w:val="both"/>
        <w:rPr>
          <w:szCs w:val="18"/>
        </w:rPr>
      </w:pPr>
      <w:bookmarkStart w:id="1" w:name="_GoBack"/>
      <w:bookmarkEnd w:id="1"/>
      <w:r w:rsidRPr="00145475">
        <w:rPr>
          <w:b/>
          <w:bCs/>
        </w:rPr>
        <w:t>Mgr. Jitka Skořepová</w:t>
      </w:r>
      <w:r>
        <w:t>, PR, vztahy k veřejnosti, NPÚ</w:t>
      </w:r>
      <w:r w:rsidRPr="00145475">
        <w:t xml:space="preserve"> ÚPS v Českých Budějovicích, tel. 386 356 921, 602 626 736, </w:t>
      </w:r>
      <w:hyperlink r:id="rId22" w:history="1">
        <w:r w:rsidRPr="00145475">
          <w:rPr>
            <w:rStyle w:val="Hypertextovodkaz"/>
            <w:rFonts w:eastAsia="Calibri"/>
          </w:rPr>
          <w:t>skorepova.jitka@npu.cz</w:t>
        </w:r>
      </w:hyperlink>
    </w:p>
    <w:p w:rsidR="006F5A0B" w:rsidRDefault="006F5A0B" w:rsidP="006F5A0B"/>
    <w:p w:rsidR="006F5A0B" w:rsidRDefault="006F5A0B" w:rsidP="006F5A0B"/>
    <w:p w:rsidR="006F5A0B" w:rsidRDefault="006F5A0B" w:rsidP="006F5A0B"/>
    <w:p w:rsidR="00665EBD" w:rsidRDefault="00665EBD"/>
    <w:sectPr w:rsidR="00665EBD" w:rsidSect="00D85407">
      <w:headerReference w:type="default" r:id="rId23"/>
      <w:headerReference w:type="first" r:id="rId24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D9" w:rsidRDefault="00D62DD9" w:rsidP="00462289">
      <w:r>
        <w:separator/>
      </w:r>
    </w:p>
  </w:endnote>
  <w:endnote w:type="continuationSeparator" w:id="0">
    <w:p w:rsidR="00D62DD9" w:rsidRDefault="00D62DD9" w:rsidP="0046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D9" w:rsidRDefault="00D62DD9" w:rsidP="00462289">
      <w:r>
        <w:separator/>
      </w:r>
    </w:p>
  </w:footnote>
  <w:footnote w:type="continuationSeparator" w:id="0">
    <w:p w:rsidR="00D62DD9" w:rsidRDefault="00D62DD9" w:rsidP="00462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A7" w:rsidRDefault="00D62DD9">
    <w:pPr>
      <w:pStyle w:val="Zhlav"/>
      <w:ind w:left="-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A7" w:rsidRDefault="00987A1A" w:rsidP="00277548">
    <w:pPr>
      <w:pStyle w:val="Zhlav"/>
      <w:tabs>
        <w:tab w:val="clear" w:pos="4536"/>
        <w:tab w:val="clear" w:pos="9072"/>
        <w:tab w:val="right" w:pos="9070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4" name="Obrázek 1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BD9"/>
    <w:multiLevelType w:val="hybridMultilevel"/>
    <w:tmpl w:val="77706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A0B"/>
    <w:rsid w:val="000355AA"/>
    <w:rsid w:val="001738BA"/>
    <w:rsid w:val="00196CFB"/>
    <w:rsid w:val="00462289"/>
    <w:rsid w:val="00472950"/>
    <w:rsid w:val="00665EBD"/>
    <w:rsid w:val="006F5A0B"/>
    <w:rsid w:val="008330C0"/>
    <w:rsid w:val="00987A1A"/>
    <w:rsid w:val="00B139C3"/>
    <w:rsid w:val="00D62DD9"/>
    <w:rsid w:val="00DA3449"/>
    <w:rsid w:val="00E6238D"/>
    <w:rsid w:val="00F7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5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F5A0B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F5A0B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6F5A0B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6F5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F5A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6F5A0B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6F5A0B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6F5A0B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F5A0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6F5A0B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F5A0B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A0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35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5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F5A0B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F5A0B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6F5A0B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6F5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F5A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6F5A0B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6F5A0B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6F5A0B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F5A0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6F5A0B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F5A0B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A0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35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-novehrady.eu" TargetMode="External"/><Relationship Id="rId13" Type="http://schemas.openxmlformats.org/officeDocument/2006/relationships/hyperlink" Target="http://www.zamek-kratochvile.eu" TargetMode="External"/><Relationship Id="rId18" Type="http://schemas.openxmlformats.org/officeDocument/2006/relationships/hyperlink" Target="mailto:slavko.pavel@npu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roz.vojtech@npu.cz" TargetMode="External"/><Relationship Id="rId7" Type="http://schemas.openxmlformats.org/officeDocument/2006/relationships/hyperlink" Target="http://www.zamek-ceskykrumlov.eu" TargetMode="External"/><Relationship Id="rId12" Type="http://schemas.openxmlformats.org/officeDocument/2006/relationships/hyperlink" Target="http://www.klaster-zlatakoruna.eu" TargetMode="External"/><Relationship Id="rId17" Type="http://schemas.openxmlformats.org/officeDocument/2006/relationships/hyperlink" Target="http://www.npu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pu-cb.eu" TargetMode="External"/><Relationship Id="rId20" Type="http://schemas.openxmlformats.org/officeDocument/2006/relationships/hyperlink" Target="mailto:hofman.pavel@npu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mek-jindrichuvhradec.e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hrad-zvikov.e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zamek-vimperk.eu" TargetMode="External"/><Relationship Id="rId19" Type="http://schemas.openxmlformats.org/officeDocument/2006/relationships/hyperlink" Target="mailto:smolik.jan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mek-trebon.eu" TargetMode="External"/><Relationship Id="rId14" Type="http://schemas.openxmlformats.org/officeDocument/2006/relationships/hyperlink" Target="http://www.hrad-novehrady.eu" TargetMode="External"/><Relationship Id="rId22" Type="http://schemas.openxmlformats.org/officeDocument/2006/relationships/hyperlink" Target="mailto:skorepova.jitka@npu.cz" TargetMode="External"/><Relationship Id="rId27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Skorepova</dc:creator>
  <cp:lastModifiedBy>Ludmila Kučerová</cp:lastModifiedBy>
  <cp:revision>2</cp:revision>
  <dcterms:created xsi:type="dcterms:W3CDTF">2015-09-24T08:16:00Z</dcterms:created>
  <dcterms:modified xsi:type="dcterms:W3CDTF">2015-09-24T08:16:00Z</dcterms:modified>
</cp:coreProperties>
</file>