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right"/>
      </w:pPr>
      <w:r>
        <w:rPr>
          <w:color w:val="000000"/>
          <w:sz w:val="26"/>
          <w:szCs w:val="26"/>
        </w:rPr>
        <w:t>V Praze dne 04. 03. 2013</w:t>
      </w:r>
    </w:p>
    <w:p>
      <w:pPr>
        <w:pStyle w:val="style0"/>
        <w:pBdr>
          <w:bottom w:color="00000A" w:space="0" w:sz="6" w:val="single"/>
        </w:pBdr>
        <w:jc w:val="center"/>
      </w:pPr>
      <w:r>
        <w:rPr>
          <w:color w:val="000000"/>
          <w:sz w:val="26"/>
          <w:szCs w:val="26"/>
        </w:rPr>
        <w:t>Tisková zpráva ke konceptu prezentace antikvariátů na veletrhu Svět knihy 2013, 16.05.-19.05</w:t>
      </w:r>
      <w:r>
        <w:rPr>
          <w:rFonts w:ascii="Arial" w:cs="Arial" w:hAnsi="Arial"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, Výstaviště v pražských Holešovicích</w:t>
      </w:r>
    </w:p>
    <w:p>
      <w:pPr>
        <w:pStyle w:val="style0"/>
        <w:jc w:val="both"/>
      </w:pPr>
      <w:r>
        <w:rPr>
          <w:rFonts w:ascii="Arial" w:cs="Arial" w:hAnsi="Arial"/>
          <w:color w:val="000000"/>
          <w:sz w:val="26"/>
          <w:szCs w:val="26"/>
        </w:rPr>
      </w:r>
    </w:p>
    <w:p>
      <w:pPr>
        <w:pStyle w:val="style0"/>
        <w:jc w:val="both"/>
      </w:pPr>
      <w:r>
        <w:rPr>
          <w:rFonts w:ascii="Arial" w:cs="Arial" w:hAnsi="Arial"/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Po loňském úspěchu antikvářů na veletrhu Svět knihy </w:t>
      </w:r>
      <w:r>
        <w:rPr>
          <w:color w:val="000000"/>
          <w:sz w:val="26"/>
          <w:szCs w:val="26"/>
        </w:rPr>
        <w:t>Praha</w:t>
      </w:r>
      <w:r>
        <w:rPr>
          <w:color w:val="000000"/>
          <w:sz w:val="26"/>
          <w:szCs w:val="26"/>
        </w:rPr>
        <w:t>, se antikváři rozhodli zúčastnit se opět</w:t>
      </w:r>
      <w:r>
        <w:rPr>
          <w:color w:val="000000"/>
          <w:sz w:val="26"/>
          <w:szCs w:val="26"/>
        </w:rPr>
        <w:t xml:space="preserve"> i letošního </w:t>
      </w:r>
      <w:r>
        <w:rPr>
          <w:color w:val="000000"/>
          <w:sz w:val="26"/>
          <w:szCs w:val="26"/>
        </w:rPr>
        <w:t xml:space="preserve">ročníku a připravit zajímavou prezentaci. </w:t>
      </w:r>
    </w:p>
    <w:p>
      <w:pPr>
        <w:pStyle w:val="style0"/>
        <w:jc w:val="both"/>
      </w:pPr>
      <w:r>
        <w:rPr>
          <w:rFonts w:ascii="Arial" w:cs="Arial" w:hAnsi="Arial"/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Na jednom prostoru nabídneme návštěvníkům:</w:t>
      </w:r>
    </w:p>
    <w:p>
      <w:pPr>
        <w:pStyle w:val="style0"/>
        <w:jc w:val="both"/>
      </w:pPr>
      <w:r>
        <w:rPr>
          <w:color w:val="000000"/>
          <w:sz w:val="26"/>
          <w:szCs w:val="26"/>
        </w:rPr>
        <w:t>1.)</w:t>
        <w:tab/>
        <w:t>Výstav</w:t>
      </w:r>
      <w:r>
        <w:rPr>
          <w:color w:val="000000"/>
          <w:sz w:val="26"/>
          <w:szCs w:val="26"/>
        </w:rPr>
        <w:t>u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Dětské knihy v běhu minulého století</w:t>
      </w:r>
      <w:r>
        <w:rPr>
          <w:color w:val="000000"/>
          <w:sz w:val="26"/>
          <w:szCs w:val="26"/>
        </w:rPr>
        <w:t>. Výstava bude mapovat tvorbu dětských knih po desetiletích minulého století s prezentací výtvarných technik knižní ilustrace.</w:t>
      </w:r>
    </w:p>
    <w:p>
      <w:pPr>
        <w:pStyle w:val="style0"/>
        <w:jc w:val="both"/>
      </w:pPr>
      <w:r>
        <w:rPr>
          <w:color w:val="000000"/>
          <w:sz w:val="26"/>
          <w:szCs w:val="26"/>
        </w:rPr>
        <w:t>2.)</w:t>
        <w:tab/>
        <w:t xml:space="preserve">Literární míli – antikváři spojí </w:t>
      </w:r>
      <w:r>
        <w:rPr>
          <w:color w:val="000000"/>
          <w:sz w:val="26"/>
          <w:szCs w:val="26"/>
        </w:rPr>
        <w:t>svou nabídku do jedné knihovny</w:t>
      </w:r>
      <w:r>
        <w:rPr>
          <w:color w:val="000000"/>
          <w:sz w:val="26"/>
          <w:szCs w:val="26"/>
        </w:rPr>
        <w:t xml:space="preserve"> s jednou pokladnou. Tento „supermarket“ nabídne 100 metrů knih na jednom místě. Bude se jednat převážně o beletrii a poezii za rozumné ceny (do 150,-Kč).</w:t>
      </w:r>
    </w:p>
    <w:p>
      <w:pPr>
        <w:pStyle w:val="style1"/>
        <w:shd w:fill="FFFFFF" w:val="clear"/>
        <w:spacing w:after="28" w:before="28"/>
        <w:jc w:val="both"/>
      </w:pPr>
      <w:r>
        <w:rPr>
          <w:rFonts w:ascii="Calibri" w:cs="Calibri" w:hAnsi="Calibri"/>
          <w:b w:val="false"/>
          <w:bCs w:val="false"/>
          <w:color w:val="000000"/>
          <w:sz w:val="26"/>
          <w:szCs w:val="26"/>
        </w:rPr>
        <w:t>3.)</w:t>
        <w:tab/>
        <w:t xml:space="preserve">Prodejní katalog – antikváři vybrali zajímavé tituly do katalogu, který bude zveřejněn on-line 3 týdny před veletrhem. Prodej titulů bude zahájen až v den konání veletrhu – přednost má první zákazník u stánku. V katalogu se objeví např.: 1. vydání knihy Amerika od Franze Kafky (1927), Topografický popis Čech s celkovou mapou Čech a 13 map krajů (1760), </w:t>
      </w:r>
      <w:r>
        <w:rPr>
          <w:rFonts w:ascii="Calibri" w:cs="Calibri" w:hAnsi="Calibri"/>
          <w:b w:val="false"/>
          <w:bCs w:val="false"/>
          <w:color w:val="000000"/>
          <w:sz w:val="26"/>
          <w:szCs w:val="26"/>
          <w:shd w:fill="FFFFFF" w:val="clear"/>
        </w:rPr>
        <w:t>Konvolut prvorepublikových</w:t>
      </w:r>
      <w:r>
        <w:rPr>
          <w:rStyle w:val="style17"/>
          <w:rFonts w:ascii="Calibri" w:cs="Calibri" w:hAnsi="Calibri"/>
          <w:b w:val="false"/>
          <w:bCs w:val="false"/>
          <w:color w:val="000000"/>
          <w:sz w:val="26"/>
          <w:szCs w:val="26"/>
          <w:shd w:fill="FFFFFF" w:val="clear"/>
        </w:rPr>
        <w:t> </w:t>
      </w:r>
      <w:r>
        <w:rPr>
          <w:rFonts w:ascii="Calibri" w:cs="Calibri" w:hAnsi="Calibri"/>
          <w:b w:val="false"/>
          <w:bCs w:val="false"/>
          <w:color w:val="000000"/>
          <w:sz w:val="26"/>
          <w:szCs w:val="26"/>
          <w:shd w:fill="FFFFFF" w:val="clear"/>
        </w:rPr>
        <w:t xml:space="preserve">dětských knih ilustrovaných Josefem Ladou, </w:t>
      </w:r>
      <w:r>
        <w:rPr>
          <w:rFonts w:ascii="Calibri" w:cs="Calibri" w:hAnsi="Calibri"/>
          <w:b w:val="false"/>
          <w:bCs w:val="false"/>
          <w:color w:val="000000"/>
          <w:sz w:val="26"/>
          <w:szCs w:val="26"/>
        </w:rPr>
        <w:t>Ilsea princezna Tripolisská od Alfonse Muchy (1901) nebo prvních osm čísel slavného dětského Čtyřlístku (1969/70).</w:t>
      </w:r>
    </w:p>
    <w:p>
      <w:pPr>
        <w:pStyle w:val="style1"/>
        <w:shd w:fill="FFFFFF" w:val="clear"/>
        <w:spacing w:after="28" w:before="28"/>
        <w:jc w:val="both"/>
      </w:pPr>
      <w:r>
        <w:rPr>
          <w:rFonts w:ascii="Calibri" w:cs="Calibri" w:hAnsi="Calibri"/>
          <w:b w:val="false"/>
          <w:bCs w:val="false"/>
          <w:color w:val="000000"/>
          <w:sz w:val="26"/>
          <w:szCs w:val="26"/>
        </w:rPr>
      </w:r>
    </w:p>
    <w:p>
      <w:pPr>
        <w:pStyle w:val="style1"/>
        <w:shd w:fill="FFFFFF" w:val="clear"/>
        <w:spacing w:after="28" w:before="28"/>
        <w:jc w:val="both"/>
      </w:pPr>
      <w:r>
        <w:rPr>
          <w:rFonts w:ascii="Calibri" w:cs="Calibri" w:hAnsi="Calibri"/>
          <w:b w:val="false"/>
          <w:bCs w:val="false"/>
          <w:color w:val="000000"/>
          <w:sz w:val="26"/>
          <w:szCs w:val="26"/>
        </w:rPr>
        <w:t>4.)</w:t>
        <w:tab/>
        <w:t xml:space="preserve">Vlastní </w:t>
      </w:r>
      <w:r>
        <w:rPr>
          <w:rFonts w:ascii="Calibri" w:cs="Calibri" w:hAnsi="Calibri"/>
          <w:b w:val="false"/>
          <w:bCs w:val="false"/>
          <w:color w:val="000000"/>
          <w:sz w:val="26"/>
          <w:szCs w:val="26"/>
        </w:rPr>
        <w:t>oborovou</w:t>
      </w:r>
      <w:r>
        <w:rPr>
          <w:rFonts w:ascii="Calibri" w:cs="Calibri" w:hAnsi="Calibri"/>
          <w:b w:val="false"/>
          <w:bCs w:val="false"/>
          <w:color w:val="000000"/>
          <w:sz w:val="26"/>
          <w:szCs w:val="26"/>
        </w:rPr>
        <w:t xml:space="preserve"> prezenta</w:t>
      </w:r>
      <w:r>
        <w:rPr>
          <w:rFonts w:ascii="Calibri" w:cs="Calibri" w:hAnsi="Calibri"/>
          <w:b w:val="false"/>
          <w:bCs w:val="false"/>
          <w:color w:val="000000"/>
          <w:sz w:val="26"/>
          <w:szCs w:val="26"/>
        </w:rPr>
        <w:t>ci</w:t>
      </w:r>
      <w:r>
        <w:rPr>
          <w:rFonts w:ascii="Calibri" w:cs="Calibri" w:hAnsi="Calibri"/>
          <w:b w:val="false"/>
          <w:bCs w:val="false"/>
          <w:color w:val="000000"/>
          <w:sz w:val="26"/>
          <w:szCs w:val="26"/>
        </w:rPr>
        <w:t xml:space="preserve"> vystavovatelů – </w:t>
      </w:r>
      <w:r>
        <w:rPr>
          <w:rFonts w:ascii="Calibri" w:cs="Calibri" w:hAnsi="Calibri"/>
          <w:b w:val="false"/>
          <w:bCs w:val="false"/>
          <w:color w:val="000000"/>
          <w:sz w:val="26"/>
          <w:szCs w:val="26"/>
        </w:rPr>
        <w:t>a</w:t>
      </w:r>
      <w:r>
        <w:rPr>
          <w:rFonts w:ascii="Calibri" w:cs="Calibri" w:hAnsi="Calibri"/>
          <w:b w:val="false"/>
          <w:bCs w:val="false"/>
          <w:color w:val="000000"/>
          <w:sz w:val="26"/>
          <w:szCs w:val="26"/>
        </w:rPr>
        <w:t xml:space="preserve">ntikváři nabídnou široké spektrum zboží – knihy, pohlednice, filmové a reklamní plakáty, staré tisky a mapy. Úspěch loni zaznamenaly LP desky, na letošní ročník připravujeme větší nabídku.  </w:t>
      </w:r>
    </w:p>
    <w:p>
      <w:pPr>
        <w:pStyle w:val="style1"/>
        <w:shd w:fill="FFFFFF" w:val="clear"/>
        <w:spacing w:after="28" w:before="28"/>
        <w:jc w:val="both"/>
      </w:pPr>
      <w:bookmarkStart w:id="0" w:name="_GoBack"/>
      <w:bookmarkStart w:id="1" w:name="_GoBack"/>
      <w:bookmarkEnd w:id="1"/>
      <w:r>
        <w:rPr>
          <w:rFonts w:ascii="Calibri" w:cs="Calibri" w:hAnsi="Calibri"/>
          <w:b w:val="false"/>
          <w:bCs w:val="false"/>
          <w:color w:val="000000"/>
          <w:sz w:val="26"/>
          <w:szCs w:val="26"/>
        </w:rPr>
      </w:r>
    </w:p>
    <w:p>
      <w:pPr>
        <w:pStyle w:val="style1"/>
        <w:shd w:fill="FFFFFF" w:val="clear"/>
        <w:spacing w:after="28" w:before="28"/>
        <w:jc w:val="both"/>
      </w:pPr>
      <w:r>
        <w:rPr>
          <w:rFonts w:ascii="Calibri" w:cs="Calibri" w:hAnsi="Calibri"/>
          <w:b w:val="false"/>
          <w:bCs w:val="false"/>
          <w:color w:val="000000"/>
          <w:sz w:val="26"/>
          <w:szCs w:val="26"/>
        </w:rPr>
        <w:tab/>
        <w:t>„Tato akce je naše první vlaštovka,“ uvedl koordinátor projektu Jan Němec. Připravujeme občanské sdružení, jehož poselstvím bude kulturní, výstavní a nakladatelská činnost.“ „Je pro nás důležité zachovat a prezentovat knižní krásu našeho národa.“</w:t>
      </w:r>
    </w:p>
    <w:p>
      <w:pPr>
        <w:pStyle w:val="style1"/>
        <w:shd w:fill="FFFFFF" w:val="clear"/>
        <w:spacing w:after="28" w:before="28"/>
        <w:jc w:val="both"/>
      </w:pPr>
      <w:r>
        <w:rPr>
          <w:rFonts w:ascii="Calibri" w:cs="Calibri" w:hAnsi="Calibri"/>
          <w:b w:val="false"/>
          <w:bCs w:val="false"/>
          <w:color w:val="000000"/>
          <w:sz w:val="26"/>
          <w:szCs w:val="26"/>
        </w:rPr>
      </w:r>
    </w:p>
    <w:p>
      <w:pPr>
        <w:pStyle w:val="style1"/>
        <w:shd w:fill="FFFFFF" w:val="clear"/>
        <w:spacing w:after="28" w:before="28"/>
        <w:jc w:val="both"/>
      </w:pPr>
      <w:r>
        <w:rPr>
          <w:rFonts w:ascii="Calibri" w:cs="Calibri" w:hAnsi="Calibri"/>
          <w:b w:val="false"/>
          <w:bCs w:val="false"/>
          <w:color w:val="000000"/>
          <w:sz w:val="26"/>
          <w:szCs w:val="26"/>
        </w:rPr>
        <w:t>Jan Němec</w:t>
      </w:r>
    </w:p>
    <w:p>
      <w:pPr>
        <w:pStyle w:val="style1"/>
        <w:shd w:fill="FFFFFF" w:val="clear"/>
        <w:spacing w:after="28" w:before="28"/>
        <w:jc w:val="both"/>
      </w:pPr>
      <w:r>
        <w:rPr>
          <w:rFonts w:ascii="Calibri" w:cs="Calibri" w:hAnsi="Calibri"/>
          <w:b w:val="false"/>
          <w:bCs w:val="false"/>
          <w:color w:val="000000"/>
          <w:sz w:val="26"/>
          <w:szCs w:val="26"/>
        </w:rPr>
        <w:t>Koordinátor konceptu Antikvářů na Veletrhu Svět knihy 2013</w:t>
      </w:r>
    </w:p>
    <w:p>
      <w:pPr>
        <w:pStyle w:val="style1"/>
        <w:shd w:fill="FFFFFF" w:val="clear"/>
        <w:spacing w:after="28" w:before="28"/>
        <w:jc w:val="both"/>
      </w:pPr>
      <w:hyperlink r:id="rId2">
        <w:r>
          <w:rPr>
            <w:rStyle w:val="style18"/>
            <w:rFonts w:ascii="Calibri" w:cs="Calibri" w:hAnsi="Calibri"/>
            <w:b w:val="false"/>
            <w:bCs w:val="false"/>
            <w:color w:val="000000"/>
            <w:sz w:val="26"/>
            <w:szCs w:val="26"/>
          </w:rPr>
          <w:t>deutches@seznam.cz</w:t>
        </w:r>
      </w:hyperlink>
    </w:p>
    <w:p>
      <w:pPr>
        <w:pStyle w:val="style1"/>
        <w:shd w:fill="FFFFFF" w:val="clear"/>
        <w:spacing w:after="28" w:before="28"/>
        <w:jc w:val="both"/>
      </w:pPr>
      <w:r>
        <w:rPr>
          <w:rFonts w:ascii="Calibri" w:cs="Calibri" w:hAnsi="Calibri"/>
          <w:b w:val="false"/>
          <w:bCs w:val="false"/>
          <w:color w:val="000000"/>
          <w:sz w:val="26"/>
          <w:szCs w:val="26"/>
        </w:rPr>
        <w:t>+420 776 156 105</w:t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Výchozí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Calibri" w:eastAsia="SimSun" w:hAnsi="Calibri"/>
      <w:color w:val="auto"/>
      <w:sz w:val="22"/>
      <w:szCs w:val="22"/>
      <w:lang w:bidi="ar-SA" w:eastAsia="en-US" w:val="cs-CZ"/>
    </w:rPr>
  </w:style>
  <w:style w:styleId="style1" w:type="paragraph">
    <w:name w:val="Nadpis 1"/>
    <w:basedOn w:val="style0"/>
    <w:next w:val="style20"/>
    <w:pPr>
      <w:spacing w:after="28" w:before="28" w:line="100" w:lineRule="atLeast"/>
    </w:pPr>
    <w:rPr>
      <w:rFonts w:ascii="Times New Roman" w:cs="" w:hAnsi="Times New Roman"/>
      <w:b/>
      <w:bCs/>
      <w:sz w:val="48"/>
      <w:szCs w:val="48"/>
      <w:lang w:eastAsia="cs-CZ"/>
    </w:rPr>
  </w:style>
  <w:style w:styleId="style15" w:type="character">
    <w:name w:val="Default Paragraph Font"/>
    <w:next w:val="style15"/>
    <w:rPr/>
  </w:style>
  <w:style w:styleId="style16" w:type="character">
    <w:name w:val="Heading 1 Char"/>
    <w:basedOn w:val="style15"/>
    <w:next w:val="style16"/>
    <w:rPr>
      <w:rFonts w:ascii="Times New Roman" w:cs="Times New Roman" w:hAnsi="Times New Roman"/>
      <w:b/>
      <w:bCs/>
      <w:sz w:val="48"/>
      <w:szCs w:val="48"/>
      <w:lang w:eastAsia="cs-CZ"/>
    </w:rPr>
  </w:style>
  <w:style w:styleId="style17" w:type="character">
    <w:name w:val="apple-converted-space"/>
    <w:basedOn w:val="style15"/>
    <w:next w:val="style17"/>
    <w:rPr>
      <w:rFonts w:ascii="Times New Roman" w:cs="Times New Roman" w:hAnsi="Times New Roman"/>
    </w:rPr>
  </w:style>
  <w:style w:styleId="style18" w:type="character">
    <w:name w:val="Internetový odkaz"/>
    <w:basedOn w:val="style15"/>
    <w:next w:val="style18"/>
    <w:rPr>
      <w:rFonts w:ascii="Times New Roman" w:cs="Times New Roman" w:hAnsi="Times New Roman"/>
      <w:color w:val="0000FF"/>
      <w:u w:val="single"/>
      <w:lang w:bidi="cs-CZ" w:eastAsia="cs-CZ" w:val="cs-CZ"/>
    </w:rPr>
  </w:style>
  <w:style w:styleId="style19" w:type="paragraph">
    <w:name w:val="Nadpis"/>
    <w:basedOn w:val="style0"/>
    <w:next w:val="style20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20" w:type="paragraph">
    <w:name w:val="Tělo textu"/>
    <w:basedOn w:val="style0"/>
    <w:next w:val="style20"/>
    <w:pPr>
      <w:spacing w:after="120" w:before="0"/>
    </w:pPr>
    <w:rPr/>
  </w:style>
  <w:style w:styleId="style21" w:type="paragraph">
    <w:name w:val="Seznam"/>
    <w:basedOn w:val="style20"/>
    <w:next w:val="style21"/>
    <w:pPr/>
    <w:rPr>
      <w:rFonts w:cs="Mangal"/>
    </w:rPr>
  </w:style>
  <w:style w:styleId="style22" w:type="paragraph">
    <w:name w:val="Popisek"/>
    <w:basedOn w:val="style0"/>
    <w:next w:val="style22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3" w:type="paragraph">
    <w:name w:val="Rejstřík"/>
    <w:basedOn w:val="style0"/>
    <w:next w:val="style23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eutches@seznam.cz" TargetMode="Externa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Application>Microsoft Office Outlook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2013-03-07T11:06:00.00Z</dcterms:created>
  <dc:creator>Jan Němec</dc:creator>
  <cp:lastModifiedBy>Jana Chalupová</cp:lastModifiedBy>
  <cp:lastPrinted>2013-03-04T11:50:00.00Z</cp:lastPrinted>
  <dcterms:modified xsi:type="dcterms:W3CDTF">2013-03-07T11:07:00.00Z</dcterms:modified>
  <cp:revision>3</cp:revision>
  <dc:title>V Praze dne 04</dc:title>
</cp:coreProperties>
</file>