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sz w:val="28"/>
          <w:rtl w:val="0"/>
        </w:rPr>
        <w:t xml:space="preserve">LETOŠNÍ OSLAVY LOSARU - TIBETSKÉHO NOVÉHO ROKU – V PRAZE OZDOBÍ TIBETSKÉ PÍSNĚ A TANCE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Praha, 26. ledna 2015. </w:t>
      </w:r>
      <w:r w:rsidRPr="00000000" w:rsidR="00000000" w:rsidDel="00000000">
        <w:rPr>
          <w:rtl w:val="0"/>
        </w:rPr>
        <w:t xml:space="preserve">Česká buddhistická scéna v čele s Mezinárodní komunitou dzogčhenu, která je hlavním organizátorem, opět oslaví tibetský nový rok velkým pražským festivalem určeným pro širokou veřejnost. Zájemci o tibetský buddhismus mají jedinečnou možnost poznat blíže tento den většinu jeho hlavních škol. Kromě toho všechny návštěvníky čeká poutavý kulturní program, který na oslavy tradičně přivádí širokou veřejnost. Touto otevřeností vůči nebuddhistickému publiku, jakož i rozsahem oslav, jsou pražské oslavy v Evropě ojedinělé.</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Losar (tibetsky doslova Nový rok) se letos v Praze bude slavit v sobotu 21. února 2015 opět v prostorách Novoměstské radnice</w:t>
      </w:r>
      <w:r w:rsidRPr="00000000" w:rsidR="00000000" w:rsidDel="00000000">
        <w:rPr>
          <w:rtl w:val="0"/>
        </w:rPr>
        <w:t xml:space="preserve">. Program začíná ve 14.00 hodin a končí v časných ranních hodinách. Najdete jej na</w:t>
      </w:r>
      <w:hyperlink r:id="rId5">
        <w:r w:rsidRPr="00000000" w:rsidR="00000000" w:rsidDel="00000000">
          <w:rPr>
            <w:color w:val="1155cc"/>
            <w:u w:val="single"/>
            <w:rtl w:val="0"/>
          </w:rPr>
          <w:t xml:space="preserve"> www.losar.cz</w:t>
        </w:r>
      </w:hyperlink>
      <w:r w:rsidRPr="00000000" w:rsidR="00000000" w:rsidDel="00000000">
        <w:rPr>
          <w:rtl w:val="0"/>
        </w:rPr>
        <w:t xml:space="preserve">. Výtěžek akce jde na podporu humanitárních a rozvojových projektů mezinárodní neziskové organizace ASIA Onlus pomáhající v Tibetu. Letos konkrétně na projekt adopce na dálku, který umožňuje tibetským dětem získat základní vzdělání.</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Losar oživí tibetské písně a tance</w:t>
      </w:r>
    </w:p>
    <w:p w:rsidP="00000000" w:rsidRPr="00000000" w:rsidR="00000000" w:rsidDel="00000000" w:rsidRDefault="00000000">
      <w:pPr>
        <w:contextualSpacing w:val="0"/>
      </w:pPr>
      <w:r w:rsidRPr="00000000" w:rsidR="00000000" w:rsidDel="00000000">
        <w:rPr>
          <w:b w:val="1"/>
          <w:rtl w:val="0"/>
        </w:rPr>
        <w:t xml:space="preserve">Letos se organizátorům podařilo zajistit účast tibetských umělců Tsering Dolker a Topgyala Gontse, kteří na Losaru zahrají a zatančí Khaita radostné tance - tradiční i moderní tibetské tance. Topgyal a Tsering vytvářejí choreografii a účinkují s tradičními tibetskými písněmi a tanci již několik let. Učí tance po mnoha zemích světa a jejich radostný a uvolněný přístup k výuce je velmi oblíbený.</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„Tibetské písně a tance jsou pilířem programu, ale návštěvníci našeho multižánrového festivalu se mohou těšit na víc," říká Petra Zezulková, programová koordinátorka Losaru. „Chystáme tibetské literárně hudební pásmo ve spolupráci s dalšími neziskovými organizacemi jako je Potala, Lungta a Dharmagaia, promítání dokumentárních filmů z Tibetu, výtvarné dílny, nabídku buddhistické literatury, ozdobných a rituálních předmětů a šperků a v neposlední řadě také ukázky meditačních cvičení.“</w:t>
      </w:r>
    </w:p>
    <w:p w:rsidP="00000000" w:rsidRPr="00000000" w:rsidR="00000000" w:rsidDel="00000000" w:rsidRDefault="00000000">
      <w:pPr>
        <w:contextualSpacing w:val="0"/>
      </w:pPr>
      <w:r w:rsidRPr="00000000" w:rsidR="00000000" w:rsidDel="00000000">
        <w:rPr>
          <w:rtl w:val="0"/>
        </w:rPr>
        <w:t xml:space="preserve">Z českých hudebníků vystoupí Sarah &amp; The Adams, Please The Trees, Jana Vébrová, Bio Masha s projektem Debbi Love. Podpoří nás i DJové Rabbit Tactical, Deus ex Machina, Faith in Sound, Romario, Ati.</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O organizátorech</w:t>
      </w:r>
    </w:p>
    <w:p w:rsidP="00000000" w:rsidRPr="00000000" w:rsidR="00000000" w:rsidDel="00000000" w:rsidRDefault="00000000">
      <w:pPr>
        <w:contextualSpacing w:val="0"/>
      </w:pPr>
      <w:r w:rsidRPr="00000000" w:rsidR="00000000" w:rsidDel="00000000">
        <w:rPr>
          <w:rtl w:val="0"/>
        </w:rPr>
        <w:t xml:space="preserve">Mezinárodní komunita dzogčhenu přizvala k oslavám tradičně i další buddhistické skupiny a i tímto pospolitým rozměrem je Losar v Praze výjimečný. Pro zájemce o tibetský buddhismus tak Losar nabízí jedinečnou příležitost, jak se seznámit s jeho různými podobami a školami.</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O Losaru</w:t>
      </w:r>
    </w:p>
    <w:p w:rsidP="00000000" w:rsidRPr="00000000" w:rsidR="00000000" w:rsidDel="00000000" w:rsidRDefault="00000000">
      <w:pPr>
        <w:contextualSpacing w:val="0"/>
      </w:pPr>
      <w:r w:rsidRPr="00000000" w:rsidR="00000000" w:rsidDel="00000000">
        <w:rPr>
          <w:rtl w:val="0"/>
        </w:rPr>
        <w:t xml:space="preserve">Losar se v Tibetu slavil již před příchodem buddhismu. Tradiční víra, v Tibetu stále silná, se obrací k přírodním elementům, místním duchům i ochráncům. Tibeťané jim nabízejí kouřové obětiny, provádějí očistné rituály a vyvěšují nové modlitební praporky. Do buddhistického rámce byly oslavy začleněny až později. V klášterech se vykonává zvláštní novoroční rituál - púdža – a předvádějí se posvátné tance. Původně se v Tibetu Losar slavil patnáct i více dní. V Indii se dnes slaví tři dny, v ostatních zemích světa obvykle den. V Praze se tibetský Nový rok slaví veřejně od roku 2003.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Výtěžek akce jde na podporu ASIA Onlus</w:t>
      </w:r>
    </w:p>
    <w:p w:rsidP="00000000" w:rsidRPr="00000000" w:rsidR="00000000" w:rsidDel="00000000" w:rsidRDefault="00000000">
      <w:pPr>
        <w:contextualSpacing w:val="0"/>
      </w:pPr>
      <w:r w:rsidRPr="00000000" w:rsidR="00000000" w:rsidDel="00000000">
        <w:rPr>
          <w:rtl w:val="0"/>
        </w:rPr>
        <w:t xml:space="preserve">ASIA Onlus usiluje od roku 1988 o zachování tradiční kultury etnických menšin především na území Tibetu, Číny, Mongolska, Indie a Nepálu. Podporuje obyvatele Tibetu formou rozvojových projektů jako je stavba nemocnic, škol, zavlažovacích systémů a vodovodů. Formou takzvané adopce na dálku také shromažďuje finanční prostředky na vzdělávání nejchudších tibetských dětí a uprchlíků. Od roku 1993 uskutečnila ASIA více než 150 projektů. ASIA spolupracuje se školami, univerzitami a místními činiteli při pořádání výstav a konferencí a má velký vliv na veřejné povědomí o situaci menšin na asijském kontinentu. ASIA Onlus sídlí stejně jako její zakladatel, profesor Čhögjal Namkhai Norbu, v Itálii. Další pobočky má v USA, Francii, Austrálii a Německu. Více na</w:t>
      </w:r>
      <w:hyperlink r:id="rId6">
        <w:r w:rsidRPr="00000000" w:rsidR="00000000" w:rsidDel="00000000">
          <w:rPr>
            <w:color w:val="1155cc"/>
            <w:u w:val="single"/>
            <w:rtl w:val="0"/>
          </w:rPr>
          <w:t xml:space="preserve"> www.asia-ngo.org/en/</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O organizátoru Losaru v Praze</w:t>
      </w:r>
    </w:p>
    <w:p w:rsidP="00000000" w:rsidRPr="00000000" w:rsidR="00000000" w:rsidDel="00000000" w:rsidRDefault="00000000">
      <w:pPr>
        <w:contextualSpacing w:val="0"/>
      </w:pPr>
      <w:r w:rsidRPr="00000000" w:rsidR="00000000" w:rsidDel="00000000">
        <w:rPr>
          <w:rtl w:val="0"/>
        </w:rPr>
        <w:t xml:space="preserve">Mezinárodní komunita dzogčhenu sdružuje žáky celosvětově uznávaného tibetského mistra nauk dzogčhenu Čhögjala Namkhai Norbua, který už několik desítek let žije v Itálii a vyučuje nauky dzogčhenu po celém světě. V České republice má komunita dzogčhenu přes 250 členů. Více informací na</w:t>
      </w:r>
      <w:hyperlink r:id="rId7">
        <w:r w:rsidRPr="00000000" w:rsidR="00000000" w:rsidDel="00000000">
          <w:rPr>
            <w:color w:val="1155cc"/>
            <w:u w:val="single"/>
            <w:rtl w:val="0"/>
          </w:rPr>
          <w:t xml:space="preserve"> www.dzogchen.cz</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Kontaktní osoba pro média:</w:t>
      </w:r>
    </w:p>
    <w:p w:rsidP="00000000" w:rsidRPr="00000000" w:rsidR="00000000" w:rsidDel="00000000" w:rsidRDefault="00000000">
      <w:pPr>
        <w:contextualSpacing w:val="0"/>
      </w:pPr>
      <w:r w:rsidRPr="00000000" w:rsidR="00000000" w:rsidDel="00000000">
        <w:rPr>
          <w:rtl w:val="0"/>
        </w:rPr>
        <w:t xml:space="preserve">Tereza Stárková, PR&amp;events, Mezinárodní komunita dzogčhenu, 736 120 922, t.starkova@gmail.com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8">
        <w:r w:rsidRPr="00000000" w:rsidR="00000000" w:rsidDel="00000000">
          <w:rPr>
            <w:color w:val="1155cc"/>
            <w:u w:val="single"/>
            <w:rtl w:val="0"/>
          </w:rPr>
          <w:t xml:space="preserve">http://www.losar.cz/archiv---p345edchoziacute-ro269niacuteky.html</w:t>
        </w:r>
      </w:hyperlink>
    </w:p>
    <w:p w:rsidP="00000000" w:rsidRPr="00000000" w:rsidR="00000000" w:rsidDel="00000000" w:rsidRDefault="00000000">
      <w:pPr>
        <w:contextualSpacing w:val="0"/>
      </w:pPr>
      <w:hyperlink r:id="rId9">
        <w:r w:rsidRPr="00000000" w:rsidR="00000000" w:rsidDel="00000000">
          <w:rPr>
            <w:color w:val="1155cc"/>
            <w:u w:val="single"/>
            <w:rtl w:val="0"/>
          </w:rPr>
          <w:t xml:space="preserve">http://www.losar.cz/tisk-materiaacutely.html</w:t>
        </w:r>
      </w:hyperlink>
    </w:p>
    <w:p w:rsidP="00000000" w:rsidRPr="00000000" w:rsidR="00000000" w:rsidDel="00000000" w:rsidRDefault="00000000">
      <w:pPr>
        <w:contextualSpacing w:val="0"/>
      </w:pPr>
      <w:hyperlink r:id="rId10">
        <w:r w:rsidRPr="00000000" w:rsidR="00000000" w:rsidDel="00000000">
          <w:rPr>
            <w:color w:val="1155cc"/>
            <w:u w:val="single"/>
            <w:rtl w:val="0"/>
          </w:rPr>
          <w:t xml:space="preserve">http</w:t>
        </w:r>
      </w:hyperlink>
      <w:hyperlink r:id="rId11">
        <w:r w:rsidRPr="00000000" w:rsidR="00000000" w:rsidDel="00000000">
          <w:rPr>
            <w:rtl w:val="0"/>
          </w:rPr>
          <w:t xml:space="preserve"> </w:t>
        </w:r>
      </w:hyperlink>
      <w:hyperlink r:id="rId12">
        <w:r w:rsidRPr="00000000" w:rsidR="00000000" w:rsidDel="00000000">
          <w:rPr>
            <w:color w:val="1155cc"/>
            <w:u w:val="single"/>
            <w:rtl w:val="0"/>
          </w:rPr>
          <w:t xml:space="preserve">://www.rozhlas.cz/radiowave/natocenou/_zprava/s-mikrofonem-za-oslavami-tibetskeho-noveho-roku--860934</w:t>
        </w:r>
      </w:hyperlink>
    </w:p>
    <w:p w:rsidP="00000000" w:rsidRPr="00000000" w:rsidR="00000000" w:rsidDel="00000000" w:rsidRDefault="00000000">
      <w:pPr>
        <w:contextualSpacing w:val="0"/>
      </w:pPr>
      <w:hyperlink r:id="rId13">
        <w:r w:rsidRPr="00000000" w:rsidR="00000000" w:rsidDel="00000000">
          <w:rPr>
            <w:rtl w:val="0"/>
          </w:rPr>
        </w:r>
      </w:hyperlink>
    </w:p>
    <w:p w:rsidP="00000000" w:rsidRPr="00000000" w:rsidR="00000000" w:rsidDel="00000000" w:rsidRDefault="00000000">
      <w:pPr>
        <w:contextualSpacing w:val="0"/>
      </w:pPr>
      <w:r w:rsidRPr="00000000" w:rsidR="00000000" w:rsidDel="00000000">
        <w:rPr>
          <w:rtl w:val="0"/>
        </w:rPr>
        <w:t xml:space="preserve"> </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http://www.rozhlas.cz/radiowave/natocenou/_zprava/s-mikrofonem-za-oslavami-tibetskeho-noveho-roku--860934" Type="http://schemas.openxmlformats.org/officeDocument/2006/relationships/hyperlink" TargetMode="External" Id="rId12"/><Relationship Target="http://www.rozhlas.cz/radiowave/natocenou/_zprava/s-mikrofonem-za-oslavami-tibetskeho-noveho-roku--860934"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rozhlas.cz/radiowave/natocenou/_zprava/s-mikrofonem-za-oslavami-tibetskeho-noveho-roku--860934" Type="http://schemas.openxmlformats.org/officeDocument/2006/relationships/hyperlink" TargetMode="External" Id="rId10"/><Relationship Target="numbering.xml" Type="http://schemas.openxmlformats.org/officeDocument/2006/relationships/numbering" Id="rId3"/><Relationship Target="http://www.rozhlas.cz/radiowave/natocenou/_zprava/s-mikrofonem-za-oslavami-tibetskeho-noveho-roku--860934" Type="http://schemas.openxmlformats.org/officeDocument/2006/relationships/hyperlink" TargetMode="External" Id="rId11"/><Relationship Target="http://www.losar.cz/tisk-materiaacutely.html" Type="http://schemas.openxmlformats.org/officeDocument/2006/relationships/hyperlink" TargetMode="External" Id="rId9"/><Relationship Target="http://www.asia-ngo.org/en/" Type="http://schemas.openxmlformats.org/officeDocument/2006/relationships/hyperlink" TargetMode="External" Id="rId6"/><Relationship Target="http://www.losar.cz/" Type="http://schemas.openxmlformats.org/officeDocument/2006/relationships/hyperlink" TargetMode="External" Id="rId5"/><Relationship Target="http://www.losar.cz/archiv---p345edchoziacute-ro269niacuteky.html" Type="http://schemas.openxmlformats.org/officeDocument/2006/relationships/hyperlink" TargetMode="External" Id="rId8"/><Relationship Target="http://www.dzogchen.cz"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Losar 2142.docx</dc:title>
</cp:coreProperties>
</file>