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08" w:rsidRDefault="000D3208">
      <w:pPr>
        <w:rPr>
          <w:rFonts w:ascii="Calibri" w:hAnsi="Calibri" w:cs="Calibri"/>
          <w:b/>
          <w:color w:val="7F7F7F"/>
          <w:sz w:val="32"/>
          <w:szCs w:val="32"/>
        </w:rPr>
      </w:pPr>
      <w:r w:rsidRPr="00EB619B">
        <w:rPr>
          <w:rFonts w:ascii="Calibri" w:hAnsi="Calibri" w:cs="Calibri"/>
          <w:b/>
          <w:color w:val="7F7F7F"/>
          <w:sz w:val="32"/>
          <w:szCs w:val="32"/>
        </w:rPr>
        <w:t>TISKOVÁ ZPRÁVA</w:t>
      </w:r>
    </w:p>
    <w:p w:rsidR="000D3208" w:rsidRDefault="000D3208" w:rsidP="00DA74AA">
      <w:pPr>
        <w:pBdr>
          <w:bottom w:val="single" w:sz="4" w:space="1" w:color="auto"/>
        </w:pBdr>
        <w:rPr>
          <w:rFonts w:ascii="Calibri" w:hAnsi="Calibri" w:cs="Calibri"/>
          <w:b/>
          <w:color w:val="808080"/>
          <w:sz w:val="32"/>
          <w:szCs w:val="32"/>
        </w:rPr>
      </w:pPr>
      <w:r>
        <w:rPr>
          <w:rFonts w:ascii="Calibri" w:hAnsi="Calibri" w:cs="Calibri"/>
          <w:b/>
          <w:color w:val="808080"/>
          <w:sz w:val="32"/>
          <w:szCs w:val="32"/>
        </w:rPr>
        <w:t>Návštěvník výstavy s číslem 55 555 získá rodinnou vstupenku na všechny hrady a zámky spravované NPÚ</w:t>
      </w:r>
    </w:p>
    <w:p w:rsidR="000D3208" w:rsidRDefault="000D3208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0D3208" w:rsidRDefault="000D3208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EB619B">
        <w:rPr>
          <w:rFonts w:ascii="Calibri" w:hAnsi="Calibri" w:cs="Calibri"/>
          <w:b/>
        </w:rPr>
        <w:t xml:space="preserve">Praha, </w:t>
      </w:r>
      <w:r>
        <w:rPr>
          <w:rFonts w:ascii="Calibri" w:hAnsi="Calibri" w:cs="Calibri"/>
          <w:b/>
        </w:rPr>
        <w:t>26</w:t>
      </w:r>
      <w:r w:rsidRPr="00EB619B">
        <w:rPr>
          <w:rFonts w:ascii="Calibri" w:hAnsi="Calibri" w:cs="Calibri"/>
          <w:b/>
        </w:rPr>
        <w:t>. února 2015</w:t>
      </w:r>
    </w:p>
    <w:p w:rsidR="000D3208" w:rsidRDefault="000D3208" w:rsidP="00DA74AA">
      <w:pPr>
        <w:rPr>
          <w:rFonts w:ascii="Calibri" w:hAnsi="Calibri" w:cs="Calibri"/>
          <w:sz w:val="26"/>
          <w:szCs w:val="26"/>
        </w:rPr>
      </w:pPr>
      <w:r w:rsidRPr="00E242A5">
        <w:rPr>
          <w:rFonts w:ascii="Calibri" w:hAnsi="Calibri" w:cs="Calibri"/>
          <w:sz w:val="26"/>
          <w:szCs w:val="26"/>
        </w:rPr>
        <w:t xml:space="preserve">Ve čtvrtek 26. února překročil počet návštěvníků výstavy </w:t>
      </w:r>
      <w:r w:rsidRPr="00E242A5">
        <w:rPr>
          <w:rFonts w:ascii="Calibri" w:hAnsi="Calibri" w:cs="Calibri"/>
          <w:i/>
          <w:sz w:val="26"/>
          <w:szCs w:val="26"/>
        </w:rPr>
        <w:t>Hrady a zámky objevované a opěvované</w:t>
      </w:r>
      <w:r w:rsidRPr="00E242A5">
        <w:rPr>
          <w:rFonts w:ascii="Calibri" w:hAnsi="Calibri" w:cs="Calibri"/>
          <w:sz w:val="26"/>
          <w:szCs w:val="26"/>
        </w:rPr>
        <w:t xml:space="preserve"> padesát tisíc. V </w:t>
      </w:r>
      <w:r>
        <w:rPr>
          <w:rFonts w:ascii="Calibri" w:hAnsi="Calibri" w:cs="Calibri"/>
          <w:sz w:val="26"/>
          <w:szCs w:val="26"/>
        </w:rPr>
        <w:t>příštích</w:t>
      </w:r>
      <w:r w:rsidRPr="00E242A5">
        <w:rPr>
          <w:rFonts w:ascii="Calibri" w:hAnsi="Calibri" w:cs="Calibri"/>
          <w:sz w:val="26"/>
          <w:szCs w:val="26"/>
        </w:rPr>
        <w:t xml:space="preserve"> dnech lze čekat příchod návštěvníka s číslem 55</w:t>
      </w:r>
      <w:r>
        <w:rPr>
          <w:rFonts w:ascii="Calibri" w:hAnsi="Calibri" w:cs="Calibri"/>
          <w:sz w:val="26"/>
          <w:szCs w:val="26"/>
        </w:rPr>
        <w:t xml:space="preserve"> </w:t>
      </w:r>
      <w:r w:rsidRPr="00E242A5">
        <w:rPr>
          <w:rFonts w:ascii="Calibri" w:hAnsi="Calibri" w:cs="Calibri"/>
          <w:sz w:val="26"/>
          <w:szCs w:val="26"/>
        </w:rPr>
        <w:t xml:space="preserve">555 a do ukončení výstavy 15. března i </w:t>
      </w:r>
      <w:r>
        <w:rPr>
          <w:rFonts w:ascii="Calibri" w:hAnsi="Calibri" w:cs="Calibri"/>
          <w:sz w:val="26"/>
          <w:szCs w:val="26"/>
        </w:rPr>
        <w:t>šedesátitisícího zájemce</w:t>
      </w:r>
      <w:r w:rsidRPr="00E242A5">
        <w:rPr>
          <w:rFonts w:ascii="Calibri" w:hAnsi="Calibri" w:cs="Calibri"/>
          <w:sz w:val="26"/>
          <w:szCs w:val="26"/>
        </w:rPr>
        <w:t xml:space="preserve">; Národní </w:t>
      </w:r>
      <w:r w:rsidRPr="0028034B">
        <w:rPr>
          <w:rFonts w:ascii="Calibri" w:hAnsi="Calibri" w:cs="Calibri"/>
          <w:sz w:val="26"/>
          <w:szCs w:val="26"/>
        </w:rPr>
        <w:t xml:space="preserve">památkový ústav </w:t>
      </w:r>
      <w:r>
        <w:rPr>
          <w:rFonts w:ascii="Calibri" w:hAnsi="Calibri" w:cs="Calibri"/>
          <w:sz w:val="26"/>
          <w:szCs w:val="26"/>
        </w:rPr>
        <w:t>jim</w:t>
      </w:r>
      <w:r w:rsidRPr="0028034B">
        <w:rPr>
          <w:rFonts w:ascii="Calibri" w:hAnsi="Calibri" w:cs="Calibri"/>
          <w:sz w:val="26"/>
          <w:szCs w:val="26"/>
        </w:rPr>
        <w:t xml:space="preserve"> věnuje roční rodinnou vstupenku na všechny památky ve své správě. Popularitu výstavy nepotvrzuje jen zvyšující se denní návštěvnost, ale názorně i zápisy v pamětní knize</w:t>
      </w:r>
      <w:r>
        <w:rPr>
          <w:rFonts w:ascii="Calibri" w:hAnsi="Calibri" w:cs="Calibri"/>
          <w:sz w:val="26"/>
          <w:szCs w:val="26"/>
        </w:rPr>
        <w:t>, které</w:t>
      </w:r>
      <w:r w:rsidRPr="0028034B">
        <w:rPr>
          <w:rFonts w:ascii="Calibri" w:hAnsi="Calibri" w:cs="Calibri"/>
          <w:sz w:val="26"/>
          <w:szCs w:val="26"/>
        </w:rPr>
        <w:t xml:space="preserve"> odrážejí rozdíly i styčné body v životě všech generací</w:t>
      </w:r>
      <w:r>
        <w:rPr>
          <w:rFonts w:ascii="Calibri" w:hAnsi="Calibri" w:cs="Calibri"/>
          <w:sz w:val="26"/>
          <w:szCs w:val="26"/>
        </w:rPr>
        <w:t>.</w:t>
      </w:r>
    </w:p>
    <w:p w:rsidR="000D3208" w:rsidRDefault="000D3208">
      <w:pPr>
        <w:rPr>
          <w:rFonts w:ascii="Calibri" w:hAnsi="Calibri" w:cs="Calibri"/>
          <w:sz w:val="26"/>
          <w:szCs w:val="26"/>
        </w:rPr>
      </w:pPr>
    </w:p>
    <w:p w:rsidR="000D3208" w:rsidRDefault="000D3208" w:rsidP="00DA74AA">
      <w:pPr>
        <w:rPr>
          <w:rFonts w:ascii="Calibri" w:hAnsi="Calibri" w:cs="Calibri"/>
        </w:rPr>
      </w:pPr>
      <w:r w:rsidRPr="00E54C9E">
        <w:rPr>
          <w:rFonts w:ascii="Calibri" w:hAnsi="Calibri" w:cs="Calibri"/>
          <w:bCs/>
        </w:rPr>
        <w:t xml:space="preserve">Výpravná výstava </w:t>
      </w:r>
      <w:r w:rsidRPr="00E54C9E">
        <w:rPr>
          <w:rFonts w:ascii="Calibri" w:hAnsi="Calibri" w:cs="Calibri"/>
          <w:i/>
        </w:rPr>
        <w:t>Hrady a zámky objevované a opěvované</w:t>
      </w:r>
      <w:r w:rsidRPr="00E54C9E">
        <w:rPr>
          <w:rFonts w:ascii="Calibri" w:hAnsi="Calibri" w:cs="Calibri"/>
        </w:rPr>
        <w:t xml:space="preserve"> představuje na jednom místě a v jednom čase přes 600 nejcennějších památek z českých hradů a zámků.</w:t>
      </w:r>
      <w:r>
        <w:rPr>
          <w:rFonts w:ascii="Calibri" w:hAnsi="Calibri" w:cs="Calibri"/>
        </w:rPr>
        <w:t xml:space="preserve"> </w:t>
      </w:r>
      <w:r w:rsidRPr="00E54C9E">
        <w:rPr>
          <w:rFonts w:ascii="Calibri" w:hAnsi="Calibri" w:cs="Calibri"/>
        </w:rPr>
        <w:t xml:space="preserve">Od 19. prosince </w:t>
      </w:r>
      <w:r>
        <w:rPr>
          <w:rFonts w:ascii="Calibri" w:hAnsi="Calibri" w:cs="Calibri"/>
        </w:rPr>
        <w:t>2014 prezentuje</w:t>
      </w:r>
      <w:r w:rsidRPr="00E54C9E">
        <w:rPr>
          <w:rFonts w:ascii="Calibri" w:hAnsi="Calibri" w:cs="Calibri"/>
        </w:rPr>
        <w:t xml:space="preserve"> </w:t>
      </w:r>
      <w:r w:rsidRPr="00E54C9E">
        <w:rPr>
          <w:rFonts w:ascii="Calibri" w:hAnsi="Calibri" w:cs="Calibri"/>
          <w:bCs/>
        </w:rPr>
        <w:t xml:space="preserve">hrady a zámky </w:t>
      </w:r>
      <w:r w:rsidRPr="00E54C9E">
        <w:rPr>
          <w:rFonts w:ascii="Calibri" w:hAnsi="Calibri" w:cs="Calibri"/>
        </w:rPr>
        <w:t>jako svědky tisícileté české historie, strážce největších pokladů, ale také dominanty krajiny a živá centra současné kultury</w:t>
      </w:r>
      <w:r>
        <w:rPr>
          <w:rFonts w:ascii="Calibri" w:hAnsi="Calibri" w:cs="Calibri"/>
        </w:rPr>
        <w:t xml:space="preserve">. Již krátce po zahájení získala přízeň milovníků památek, historie a umění; během prvního měsíce se na ni přišlo podívat 19 tisíc lidí. Druhý měsíc byl ještě úspěšnější a ve </w:t>
      </w:r>
      <w:r w:rsidRPr="00E54C9E">
        <w:rPr>
          <w:rFonts w:ascii="Calibri" w:hAnsi="Calibri" w:cs="Calibri"/>
        </w:rPr>
        <w:t>čtvrtek 26. února překročil počet návštěvníků výstavy padesát tisíc.</w:t>
      </w:r>
      <w:r>
        <w:rPr>
          <w:rFonts w:ascii="Calibri" w:hAnsi="Calibri" w:cs="Calibri"/>
        </w:rPr>
        <w:t xml:space="preserve"> Překročení tohoto „milníku“ podnítilo tvůrce výstavy k úvahám o odměnění návštěvníků za jejich nadšení; proto návštěvníci s pořadovými čísly 55 555 a 60 000, jejichž příchod do Jízdárny Pražského hradu lze očekávat v nejbližších dnech, získají volnou roční rodinou vstupenku na všechny památky ve správě Národního památkového ústavu.</w:t>
      </w:r>
    </w:p>
    <w:p w:rsidR="000D3208" w:rsidRDefault="000D3208" w:rsidP="00DA74A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 blížícím se koncem výstavy </w:t>
      </w:r>
      <w:r w:rsidRPr="001D2A7C">
        <w:rPr>
          <w:rFonts w:ascii="Calibri" w:hAnsi="Calibri" w:cs="Calibri"/>
        </w:rPr>
        <w:t>přicház</w:t>
      </w:r>
      <w:r>
        <w:rPr>
          <w:rFonts w:ascii="Calibri" w:hAnsi="Calibri" w:cs="Calibri"/>
        </w:rPr>
        <w:t xml:space="preserve">ejí zájemci o její prohlídku každým dnem </w:t>
      </w:r>
      <w:r w:rsidRPr="004A6F05">
        <w:rPr>
          <w:rFonts w:ascii="Calibri" w:hAnsi="Calibri" w:cs="Calibri"/>
        </w:rPr>
        <w:t>v hojnější</w:t>
      </w:r>
      <w:r>
        <w:rPr>
          <w:rFonts w:ascii="Calibri" w:hAnsi="Calibri" w:cs="Calibri"/>
        </w:rPr>
        <w:t>m</w:t>
      </w:r>
      <w:r w:rsidRPr="004A6F05">
        <w:rPr>
          <w:rFonts w:ascii="Calibri" w:hAnsi="Calibri" w:cs="Calibri"/>
        </w:rPr>
        <w:t xml:space="preserve"> počt</w:t>
      </w:r>
      <w:r>
        <w:rPr>
          <w:rFonts w:ascii="Calibri" w:hAnsi="Calibri" w:cs="Calibri"/>
        </w:rPr>
        <w:t>u, jako by dbali na slova:</w:t>
      </w:r>
    </w:p>
    <w:p w:rsidR="000D3208" w:rsidRDefault="000D3208" w:rsidP="00DA74AA">
      <w:pPr>
        <w:rPr>
          <w:rFonts w:ascii="Calibri" w:hAnsi="Calibri" w:cs="Calibri"/>
        </w:rPr>
      </w:pPr>
    </w:p>
    <w:p w:rsidR="000D3208" w:rsidRDefault="000D3208" w:rsidP="00DA74AA">
      <w:pPr>
        <w:rPr>
          <w:rFonts w:ascii="Calibri" w:hAnsi="Calibri" w:cs="Calibri"/>
          <w:i/>
        </w:rPr>
      </w:pPr>
      <w:r w:rsidRPr="0028034B">
        <w:rPr>
          <w:rFonts w:ascii="Calibri" w:hAnsi="Calibri" w:cs="Calibri"/>
          <w:i/>
        </w:rPr>
        <w:t>Čas se nám krátí, tak dávám vám radu</w:t>
      </w:r>
      <w:r>
        <w:rPr>
          <w:rFonts w:ascii="Calibri" w:hAnsi="Calibri" w:cs="Calibri"/>
          <w:i/>
        </w:rPr>
        <w:t xml:space="preserve"> –</w:t>
      </w:r>
    </w:p>
    <w:p w:rsidR="000D3208" w:rsidRDefault="000D3208">
      <w:pPr>
        <w:rPr>
          <w:rFonts w:ascii="Calibri" w:hAnsi="Calibri" w:cs="Calibri"/>
          <w:i/>
        </w:rPr>
      </w:pPr>
      <w:r w:rsidRPr="0028034B">
        <w:rPr>
          <w:rFonts w:ascii="Calibri" w:hAnsi="Calibri" w:cs="Calibri"/>
          <w:i/>
        </w:rPr>
        <w:t>nepropásněte výstavu, jež hrdostí vám zvedne bradu</w:t>
      </w:r>
      <w:r>
        <w:rPr>
          <w:rFonts w:ascii="Calibri" w:hAnsi="Calibri" w:cs="Calibri"/>
          <w:i/>
        </w:rPr>
        <w:t>!</w:t>
      </w:r>
    </w:p>
    <w:p w:rsidR="000D3208" w:rsidRDefault="000D3208">
      <w:pPr>
        <w:rPr>
          <w:rFonts w:ascii="Calibri" w:hAnsi="Calibri" w:cs="Calibri"/>
          <w:i/>
        </w:rPr>
      </w:pPr>
    </w:p>
    <w:p w:rsidR="000D3208" w:rsidRDefault="000D3208" w:rsidP="00DA74AA">
      <w:pPr>
        <w:rPr>
          <w:rFonts w:ascii="Calibri" w:hAnsi="Calibri" w:cs="Calibri"/>
        </w:rPr>
      </w:pPr>
      <w:r>
        <w:rPr>
          <w:rFonts w:ascii="Calibri" w:hAnsi="Calibri" w:cs="Calibri"/>
        </w:rPr>
        <w:t>Nejsou to přitom jen dospělí; platí i tvrzení:</w:t>
      </w:r>
    </w:p>
    <w:p w:rsidR="000D3208" w:rsidRDefault="000D3208" w:rsidP="00DA74AA">
      <w:pPr>
        <w:rPr>
          <w:rFonts w:ascii="Calibri" w:hAnsi="Calibri" w:cs="Calibri"/>
        </w:rPr>
      </w:pPr>
    </w:p>
    <w:p w:rsidR="000D3208" w:rsidRDefault="000D3208">
      <w:pPr>
        <w:rPr>
          <w:rFonts w:ascii="Calibri" w:hAnsi="Calibri" w:cs="Calibri"/>
          <w:i/>
        </w:rPr>
      </w:pPr>
      <w:r w:rsidRPr="0028034B">
        <w:rPr>
          <w:rFonts w:ascii="Calibri" w:hAnsi="Calibri" w:cs="Calibri"/>
          <w:i/>
        </w:rPr>
        <w:t>Vaše ratolesti zde okouzlí vše</w:t>
      </w:r>
      <w:r>
        <w:rPr>
          <w:rFonts w:ascii="Calibri" w:hAnsi="Calibri" w:cs="Calibri"/>
          <w:i/>
        </w:rPr>
        <w:t>,</w:t>
      </w:r>
      <w:r w:rsidRPr="0028034B">
        <w:rPr>
          <w:rFonts w:ascii="Calibri" w:hAnsi="Calibri" w:cs="Calibri"/>
          <w:i/>
        </w:rPr>
        <w:t xml:space="preserve"> co je k vidění,</w:t>
      </w:r>
    </w:p>
    <w:p w:rsidR="000D3208" w:rsidRDefault="000D3208">
      <w:pPr>
        <w:rPr>
          <w:rFonts w:ascii="Calibri" w:hAnsi="Calibri" w:cs="Calibri"/>
          <w:i/>
        </w:rPr>
      </w:pPr>
      <w:r w:rsidRPr="0028034B">
        <w:rPr>
          <w:rFonts w:ascii="Calibri" w:hAnsi="Calibri" w:cs="Calibri"/>
          <w:i/>
        </w:rPr>
        <w:t>jak</w:t>
      </w:r>
      <w:r>
        <w:rPr>
          <w:rFonts w:ascii="Calibri" w:hAnsi="Calibri" w:cs="Calibri"/>
          <w:i/>
        </w:rPr>
        <w:t>o</w:t>
      </w:r>
      <w:r w:rsidRPr="0028034B">
        <w:rPr>
          <w:rFonts w:ascii="Calibri" w:hAnsi="Calibri" w:cs="Calibri"/>
          <w:i/>
        </w:rPr>
        <w:t xml:space="preserve"> rytíř na bílém koni v nablýskaném brnění</w:t>
      </w:r>
    </w:p>
    <w:p w:rsidR="000D3208" w:rsidRDefault="000D3208">
      <w:pPr>
        <w:rPr>
          <w:rFonts w:ascii="Calibri" w:hAnsi="Calibri" w:cs="Calibri"/>
          <w:i/>
        </w:rPr>
      </w:pPr>
      <w:r w:rsidRPr="0028034B">
        <w:rPr>
          <w:rFonts w:ascii="Calibri" w:hAnsi="Calibri" w:cs="Calibri"/>
          <w:i/>
        </w:rPr>
        <w:t>a mnoho dalších krás</w:t>
      </w:r>
    </w:p>
    <w:p w:rsidR="000D3208" w:rsidRDefault="000D3208">
      <w:pPr>
        <w:rPr>
          <w:rFonts w:ascii="Calibri" w:hAnsi="Calibri" w:cs="Calibri"/>
          <w:i/>
        </w:rPr>
      </w:pPr>
      <w:r w:rsidRPr="0028034B">
        <w:rPr>
          <w:rFonts w:ascii="Calibri" w:hAnsi="Calibri" w:cs="Calibri"/>
          <w:i/>
        </w:rPr>
        <w:t>jež nespatří pohromadě zas</w:t>
      </w:r>
      <w:r>
        <w:rPr>
          <w:rFonts w:ascii="Calibri" w:hAnsi="Calibri" w:cs="Calibri"/>
          <w:i/>
        </w:rPr>
        <w:t>.</w:t>
      </w:r>
    </w:p>
    <w:p w:rsidR="000D3208" w:rsidRDefault="000D3208">
      <w:pPr>
        <w:rPr>
          <w:rFonts w:ascii="Calibri" w:hAnsi="Calibri" w:cs="Calibri"/>
          <w:i/>
        </w:rPr>
      </w:pPr>
    </w:p>
    <w:p w:rsidR="000D3208" w:rsidRDefault="000D3208" w:rsidP="00DA74A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 tom, že jsou poklady hradů a zámků </w:t>
      </w:r>
      <w:r w:rsidRPr="004A6F05">
        <w:rPr>
          <w:rFonts w:ascii="Calibri" w:hAnsi="Calibri" w:cs="Calibri"/>
        </w:rPr>
        <w:t>v každé generaci znovu objevované a znovu opěvované</w:t>
      </w:r>
      <w:r>
        <w:rPr>
          <w:rFonts w:ascii="Calibri" w:hAnsi="Calibri" w:cs="Calibri"/>
        </w:rPr>
        <w:t xml:space="preserve">, vypovídají nejlépe </w:t>
      </w:r>
      <w:r w:rsidRPr="004A6F05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áznamy </w:t>
      </w:r>
      <w:r w:rsidRPr="004A6F05">
        <w:rPr>
          <w:rFonts w:ascii="Calibri" w:hAnsi="Calibri" w:cs="Calibri"/>
        </w:rPr>
        <w:t>v pamětní knize</w:t>
      </w:r>
      <w:r>
        <w:rPr>
          <w:rFonts w:ascii="Calibri" w:hAnsi="Calibri" w:cs="Calibri"/>
        </w:rPr>
        <w:t xml:space="preserve"> výstavy. Pocházejí nejen od starších generací, porovnávajících právě viděné s předchozími zážitky, ale také od dětí, jejichž</w:t>
      </w:r>
      <w:r w:rsidRPr="004A6F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reakce – někdy doplněné vlastnoručními kresbičkami – svědčí o tom, že výstava i památky spravované Národním památkovým ústavem, jimž začne v dubnu nová sezona, </w:t>
      </w:r>
      <w:r w:rsidRPr="004A6F05">
        <w:rPr>
          <w:rFonts w:ascii="Calibri" w:hAnsi="Calibri" w:cs="Calibri"/>
        </w:rPr>
        <w:t>budou mít</w:t>
      </w:r>
      <w:r>
        <w:rPr>
          <w:rFonts w:ascii="Calibri" w:hAnsi="Calibri" w:cs="Calibri"/>
        </w:rPr>
        <w:t xml:space="preserve"> příznivců a návštěvníků dostatek.</w:t>
      </w:r>
    </w:p>
    <w:p w:rsidR="000D3208" w:rsidRDefault="000D3208" w:rsidP="00DA74AA">
      <w:pPr>
        <w:rPr>
          <w:rFonts w:ascii="Calibri" w:hAnsi="Calibri" w:cs="Calibri"/>
        </w:rPr>
      </w:pPr>
    </w:p>
    <w:p w:rsidR="000D3208" w:rsidRDefault="000D3208">
      <w:pPr>
        <w:rPr>
          <w:rFonts w:ascii="Calibri" w:hAnsi="Calibri" w:cs="Calibri"/>
          <w:i/>
        </w:rPr>
      </w:pPr>
      <w:r w:rsidRPr="00191980">
        <w:rPr>
          <w:rFonts w:ascii="Calibri" w:hAnsi="Calibri" w:cs="Calibri"/>
          <w:i/>
        </w:rPr>
        <w:t>Výstava Hrady a zámky ke konci se blíží</w:t>
      </w:r>
    </w:p>
    <w:p w:rsidR="000D3208" w:rsidRDefault="000D3208">
      <w:pPr>
        <w:rPr>
          <w:rFonts w:ascii="Calibri" w:hAnsi="Calibri" w:cs="Calibri"/>
          <w:i/>
        </w:rPr>
      </w:pPr>
      <w:r w:rsidRPr="00191980">
        <w:rPr>
          <w:rFonts w:ascii="Calibri" w:hAnsi="Calibri" w:cs="Calibri"/>
          <w:i/>
        </w:rPr>
        <w:t>kdo nestihne ji do 15. března, ten ať s tím se smíří,</w:t>
      </w:r>
    </w:p>
    <w:p w:rsidR="000D3208" w:rsidRDefault="000D3208">
      <w:pPr>
        <w:rPr>
          <w:rFonts w:ascii="Calibri" w:hAnsi="Calibri" w:cs="Calibri"/>
          <w:i/>
        </w:rPr>
      </w:pPr>
      <w:r w:rsidRPr="00191980">
        <w:rPr>
          <w:rFonts w:ascii="Calibri" w:hAnsi="Calibri" w:cs="Calibri"/>
          <w:i/>
        </w:rPr>
        <w:t>že objede jich všech 104.</w:t>
      </w:r>
    </w:p>
    <w:p w:rsidR="000D3208" w:rsidRDefault="000D3208">
      <w:pPr>
        <w:tabs>
          <w:tab w:val="left" w:pos="2258"/>
        </w:tabs>
        <w:rPr>
          <w:rStyle w:val="Strong"/>
          <w:rFonts w:ascii="Calibri" w:hAnsi="Calibri" w:cs="Calibri"/>
          <w:i/>
          <w:sz w:val="22"/>
          <w:szCs w:val="22"/>
        </w:rPr>
      </w:pPr>
    </w:p>
    <w:p w:rsidR="000D3208" w:rsidRDefault="000D3208">
      <w:pPr>
        <w:tabs>
          <w:tab w:val="left" w:pos="2258"/>
        </w:tabs>
        <w:rPr>
          <w:rFonts w:ascii="Calibri" w:hAnsi="Calibri" w:cs="Calibri"/>
        </w:rPr>
      </w:pPr>
      <w:hyperlink r:id="rId7" w:history="1">
        <w:r w:rsidRPr="001922F4">
          <w:rPr>
            <w:rStyle w:val="Hyperlink"/>
            <w:rFonts w:ascii="Calibri" w:hAnsi="Calibri" w:cs="Calibri"/>
            <w:sz w:val="22"/>
            <w:szCs w:val="22"/>
          </w:rPr>
          <w:t>www.npu.cz/hrady-objevovane/</w:t>
        </w:r>
      </w:hyperlink>
    </w:p>
    <w:p w:rsidR="000D3208" w:rsidRDefault="000D3208">
      <w:pPr>
        <w:tabs>
          <w:tab w:val="left" w:pos="2258"/>
        </w:tabs>
        <w:rPr>
          <w:rFonts w:ascii="Calibri" w:hAnsi="Calibri" w:cs="Calibri"/>
        </w:rPr>
      </w:pPr>
    </w:p>
    <w:p w:rsidR="000D3208" w:rsidRDefault="000D3208">
      <w:pPr>
        <w:pStyle w:val="bgcolor"/>
        <w:spacing w:before="0" w:beforeAutospacing="0" w:after="0" w:afterAutospacing="0"/>
        <w:rPr>
          <w:rStyle w:val="textsmaller0"/>
          <w:rFonts w:ascii="Calibri" w:hAnsi="Calibri" w:cs="Calibri"/>
          <w:sz w:val="18"/>
          <w:szCs w:val="18"/>
        </w:rPr>
      </w:pPr>
      <w:r w:rsidRPr="000253ED">
        <w:rPr>
          <w:rStyle w:val="textsmaller0"/>
          <w:rFonts w:ascii="Calibri" w:hAnsi="Calibri" w:cs="Calibri"/>
          <w:b/>
          <w:sz w:val="18"/>
          <w:szCs w:val="18"/>
        </w:rPr>
        <w:t>Národní památkový ústav</w:t>
      </w:r>
      <w:r w:rsidRPr="000253ED">
        <w:rPr>
          <w:rStyle w:val="textsmaller0"/>
          <w:rFonts w:ascii="Calibri" w:hAnsi="Calibri" w:cs="Calibri"/>
          <w:sz w:val="18"/>
          <w:szCs w:val="18"/>
        </w:rPr>
        <w:t xml:space="preserve"> je největší příspěvkovou organizací Ministerstva kultury ČR. Současnými zákony, zejména pak zákonem památkovým, je mu svěřena řada odborných úkolů v oblasti státní památkové péče. Poskytuje např. odborné podklady pro rozhodnutí výkonných orgánů, metodicky působí na sjednocení přístupů v oblasti záchrany a rozvíjení hodnot památkového fondu na území ČR a vede jeho soupis. Aktivně zasahuje do procesu prohlašování jednotlivých věcí, objektů i území kulturními památkami ČR a zajišťuje v rámci svých možností jejich dokumentaci. V oblasti výkonu odborné složky památkové péče disponuje sítí 14 územních odborných pracovišť se sídlem v každém kraji. Jakožto vědecké pracoviště aktuálně pracuje na </w:t>
      </w:r>
      <w:r w:rsidRPr="000253ED">
        <w:rPr>
          <w:rStyle w:val="textsmaller"/>
          <w:rFonts w:ascii="Calibri" w:hAnsi="Calibri" w:cs="Calibri"/>
          <w:sz w:val="18"/>
          <w:szCs w:val="18"/>
        </w:rPr>
        <w:t xml:space="preserve">29 </w:t>
      </w:r>
      <w:r w:rsidRPr="000253ED">
        <w:rPr>
          <w:rStyle w:val="textsmaller0"/>
          <w:rFonts w:ascii="Calibri" w:hAnsi="Calibri" w:cs="Calibri"/>
          <w:sz w:val="18"/>
          <w:szCs w:val="18"/>
        </w:rPr>
        <w:t>projektech s příspěvkem z evropských grantů a</w:t>
      </w:r>
      <w:r w:rsidRPr="000253ED">
        <w:rPr>
          <w:rFonts w:ascii="Calibri" w:hAnsi="Calibri" w:cs="Calibri"/>
          <w:sz w:val="18"/>
          <w:szCs w:val="18"/>
        </w:rPr>
        <w:t> </w:t>
      </w:r>
      <w:r w:rsidRPr="000253ED">
        <w:rPr>
          <w:rStyle w:val="textsmaller"/>
          <w:rFonts w:ascii="Calibri" w:hAnsi="Calibri" w:cs="Calibri"/>
          <w:sz w:val="18"/>
          <w:szCs w:val="18"/>
        </w:rPr>
        <w:t>36</w:t>
      </w:r>
      <w:r w:rsidRPr="000253ED">
        <w:rPr>
          <w:rFonts w:ascii="Calibri" w:hAnsi="Calibri" w:cs="Calibri"/>
          <w:sz w:val="18"/>
          <w:szCs w:val="18"/>
        </w:rPr>
        <w:t> </w:t>
      </w:r>
      <w:r w:rsidRPr="000253ED">
        <w:rPr>
          <w:rStyle w:val="textsmaller"/>
          <w:rFonts w:ascii="Calibri" w:hAnsi="Calibri" w:cs="Calibri"/>
          <w:sz w:val="18"/>
          <w:szCs w:val="18"/>
        </w:rPr>
        <w:t>vědeckých projektech s příspěvkem od institucí České republiky</w:t>
      </w:r>
      <w:r w:rsidRPr="000253ED">
        <w:rPr>
          <w:rStyle w:val="textsmaller0"/>
          <w:rFonts w:ascii="Calibri" w:hAnsi="Calibri" w:cs="Calibri"/>
          <w:sz w:val="18"/>
          <w:szCs w:val="18"/>
        </w:rPr>
        <w:t>. Věnuje se odborným školením v oblasti památkové péče. Ročně vydá zhruba 50 publikací. Odborné možnosti a</w:t>
      </w:r>
      <w:r w:rsidRPr="000253ED">
        <w:rPr>
          <w:rFonts w:ascii="Calibri" w:hAnsi="Calibri" w:cs="Calibri"/>
          <w:sz w:val="18"/>
          <w:szCs w:val="18"/>
        </w:rPr>
        <w:t> </w:t>
      </w:r>
      <w:r w:rsidRPr="000253ED">
        <w:rPr>
          <w:rStyle w:val="textsmaller0"/>
          <w:rFonts w:ascii="Calibri" w:hAnsi="Calibri" w:cs="Calibri"/>
          <w:sz w:val="18"/>
          <w:szCs w:val="18"/>
        </w:rPr>
        <w:t>znalosti zúročuje také v péči o více než 100 nemovitých kulturních památek, o něž se</w:t>
      </w:r>
      <w:r w:rsidRPr="000253ED">
        <w:rPr>
          <w:rFonts w:ascii="Calibri" w:hAnsi="Calibri" w:cs="Calibri"/>
          <w:sz w:val="18"/>
          <w:szCs w:val="18"/>
        </w:rPr>
        <w:t> </w:t>
      </w:r>
      <w:r w:rsidRPr="000253ED">
        <w:rPr>
          <w:rStyle w:val="textsmaller0"/>
          <w:rFonts w:ascii="Calibri" w:hAnsi="Calibri" w:cs="Calibri"/>
          <w:sz w:val="18"/>
          <w:szCs w:val="18"/>
        </w:rPr>
        <w:t>z</w:t>
      </w:r>
      <w:r w:rsidRPr="000253ED">
        <w:rPr>
          <w:rFonts w:ascii="Calibri" w:hAnsi="Calibri" w:cs="Calibri"/>
          <w:sz w:val="18"/>
          <w:szCs w:val="18"/>
        </w:rPr>
        <w:t> </w:t>
      </w:r>
      <w:r w:rsidRPr="000253ED">
        <w:rPr>
          <w:rStyle w:val="textsmaller0"/>
          <w:rFonts w:ascii="Calibri" w:hAnsi="Calibri" w:cs="Calibri"/>
          <w:sz w:val="18"/>
          <w:szCs w:val="18"/>
        </w:rPr>
        <w:t>pověření státu stará a které zpřístupňuje veřejnosti.</w:t>
      </w:r>
    </w:p>
    <w:p w:rsidR="000D3208" w:rsidRDefault="000D3208">
      <w:pPr>
        <w:pStyle w:val="bgcolor"/>
        <w:spacing w:before="0" w:beforeAutospacing="0" w:after="0" w:afterAutospacing="0"/>
        <w:rPr>
          <w:rStyle w:val="textsmaller"/>
          <w:rFonts w:ascii="Calibri" w:hAnsi="Calibri" w:cs="Calibri"/>
          <w:sz w:val="18"/>
          <w:szCs w:val="18"/>
        </w:rPr>
      </w:pPr>
      <w:r w:rsidRPr="000253ED">
        <w:rPr>
          <w:rStyle w:val="textsmaller"/>
          <w:rFonts w:ascii="Calibri" w:hAnsi="Calibri" w:cs="Calibri"/>
          <w:sz w:val="18"/>
          <w:szCs w:val="18"/>
        </w:rPr>
        <w:t>Vedle své role odborné složky v procesu památkové péče Národní památkový ústav spravuje více než sto nemovitých památek – hrady a zámky, významné klášterní areály (Plasy, Kladruby u Stříbra, Sázava, Zlatá Koruna nebo Doksany), památky lidové architektury (Hamousův statek ve Zbečně, skanzeny Zubrnice, Vysočina a Příkazy) i technické památky 19. a 20. století (Důl Michal v Ostravě), z nichž většina je</w:t>
      </w:r>
      <w:r w:rsidRPr="000253ED">
        <w:t xml:space="preserve"> </w:t>
      </w:r>
      <w:hyperlink r:id="rId8" w:history="1">
        <w:r w:rsidRPr="000253ED">
          <w:rPr>
            <w:rStyle w:val="Hyperlink"/>
            <w:rFonts w:ascii="Calibri" w:hAnsi="Calibri" w:cs="Calibri"/>
            <w:color w:val="auto"/>
            <w:sz w:val="18"/>
            <w:szCs w:val="18"/>
            <w:u w:val="none"/>
          </w:rPr>
          <w:t>přístupná</w:t>
        </w:r>
      </w:hyperlink>
      <w:r w:rsidRPr="000253ED">
        <w:rPr>
          <w:rFonts w:ascii="Calibri" w:hAnsi="Calibri" w:cs="Calibri"/>
          <w:sz w:val="18"/>
          <w:szCs w:val="18"/>
        </w:rPr>
        <w:t xml:space="preserve"> </w:t>
      </w:r>
      <w:r w:rsidRPr="000253ED">
        <w:rPr>
          <w:rStyle w:val="textsmaller"/>
          <w:rFonts w:ascii="Calibri" w:hAnsi="Calibri" w:cs="Calibri"/>
          <w:sz w:val="18"/>
          <w:szCs w:val="18"/>
        </w:rPr>
        <w:t>veřejnosti. Pečuje také o přibližně tři čtvrtě milionu sbírkových předmětů a též o historické zahrady a parky, typické součásti zámeckých i hradních areálů.</w:t>
      </w:r>
    </w:p>
    <w:p w:rsidR="000D3208" w:rsidRDefault="000D3208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0D3208" w:rsidRDefault="000D3208">
      <w:pPr>
        <w:rPr>
          <w:rFonts w:ascii="Calibri" w:hAnsi="Calibri" w:cs="Calibri"/>
          <w:b/>
          <w:sz w:val="20"/>
          <w:szCs w:val="20"/>
        </w:rPr>
      </w:pPr>
      <w:r w:rsidRPr="00EB619B">
        <w:rPr>
          <w:rFonts w:ascii="Calibri" w:hAnsi="Calibri" w:cs="Calibri"/>
          <w:b/>
          <w:sz w:val="20"/>
          <w:szCs w:val="20"/>
        </w:rPr>
        <w:t>Kontakt:</w:t>
      </w:r>
    </w:p>
    <w:p w:rsidR="000D3208" w:rsidRDefault="000D3208">
      <w:pPr>
        <w:rPr>
          <w:rFonts w:ascii="Calibri" w:hAnsi="Calibri" w:cs="Calibri"/>
          <w:sz w:val="20"/>
          <w:szCs w:val="20"/>
        </w:rPr>
      </w:pPr>
      <w:r w:rsidRPr="00EB619B">
        <w:rPr>
          <w:rFonts w:ascii="Calibri" w:hAnsi="Calibri" w:cs="Calibri"/>
          <w:sz w:val="20"/>
          <w:szCs w:val="20"/>
        </w:rPr>
        <w:t xml:space="preserve">Mgr. et Mgr. Jana Tichá, tisková mluvčí NPÚ, 257 010 206, 724 511 225, </w:t>
      </w:r>
      <w:hyperlink r:id="rId9" w:history="1">
        <w:r w:rsidRPr="001922F4">
          <w:rPr>
            <w:rStyle w:val="Hyperlink"/>
            <w:rFonts w:ascii="Calibri" w:hAnsi="Calibri" w:cs="Calibri"/>
            <w:sz w:val="20"/>
            <w:szCs w:val="20"/>
          </w:rPr>
          <w:t>ticha.jana@npu.cz</w:t>
        </w:r>
      </w:hyperlink>
    </w:p>
    <w:p w:rsidR="000D3208" w:rsidRDefault="000D3208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0D3208" w:rsidRDefault="000D3208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0D3208" w:rsidRDefault="000D3208">
      <w:pPr>
        <w:rPr>
          <w:rFonts w:ascii="Calibri" w:hAnsi="Calibri" w:cs="Calibri"/>
          <w:sz w:val="20"/>
          <w:szCs w:val="20"/>
        </w:rPr>
      </w:pPr>
    </w:p>
    <w:p w:rsidR="000D3208" w:rsidRDefault="000D3208">
      <w:pPr>
        <w:rPr>
          <w:rFonts w:ascii="Calibri" w:hAnsi="Calibri" w:cs="Calibri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margin-left:-12.4pt;margin-top:345.5pt;width:157.5pt;height:46.8pt;z-index:-251658240;visibility:visible;mso-position-horizontal-relative:margin;mso-position-vertical-relative:margin">
            <v:imagedata r:id="rId10" o:title=""/>
            <w10:wrap type="square" anchorx="margin" anchory="margin"/>
          </v:shape>
        </w:pict>
      </w:r>
    </w:p>
    <w:p w:rsidR="000D3208" w:rsidRDefault="000D3208">
      <w:pPr>
        <w:rPr>
          <w:rFonts w:ascii="Calibri" w:hAnsi="Calibri" w:cs="Calibri"/>
          <w:sz w:val="20"/>
          <w:szCs w:val="20"/>
        </w:rPr>
      </w:pPr>
    </w:p>
    <w:p w:rsidR="000D3208" w:rsidRDefault="000D3208">
      <w:pPr>
        <w:rPr>
          <w:rFonts w:ascii="Calibri" w:hAnsi="Calibri" w:cs="Calibri"/>
          <w:sz w:val="20"/>
          <w:szCs w:val="20"/>
        </w:rPr>
      </w:pPr>
      <w:r>
        <w:rPr>
          <w:noProof/>
        </w:rPr>
        <w:pict>
          <v:shape id="obrázek 5" o:spid="_x0000_s1028" type="#_x0000_t75" style="position:absolute;margin-left:.2pt;margin-top:395.3pt;width:258.15pt;height:47.4pt;z-index:-251657216;visibility:visible;mso-position-horizontal-relative:margin;mso-position-vertical-relative:margin">
            <v:imagedata r:id="rId11" o:title=""/>
            <w10:wrap type="square" anchorx="margin" anchory="margin"/>
          </v:shape>
        </w:pict>
      </w:r>
      <w:r>
        <w:rPr>
          <w:noProof/>
        </w:rPr>
        <w:pict>
          <v:shape id="obrázek 6" o:spid="_x0000_s1029" type="#_x0000_t75" style="position:absolute;margin-left:-12.4pt;margin-top:434.9pt;width:277.2pt;height:51.6pt;z-index:-251656192;visibility:visible;mso-position-horizontal-relative:margin;mso-position-vertical-relative:margin">
            <v:imagedata r:id="rId12" o:title=""/>
            <w10:wrap type="square" anchorx="margin" anchory="margin"/>
          </v:shape>
        </w:pict>
      </w:r>
    </w:p>
    <w:sectPr w:rsidR="000D3208" w:rsidSect="000A7088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08" w:rsidRDefault="000D3208">
      <w:r>
        <w:separator/>
      </w:r>
    </w:p>
  </w:endnote>
  <w:endnote w:type="continuationSeparator" w:id="0">
    <w:p w:rsidR="000D3208" w:rsidRDefault="000D3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08" w:rsidRPr="007044E1" w:rsidRDefault="000D3208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0D3208" w:rsidRPr="007044E1" w:rsidRDefault="000D3208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08" w:rsidRPr="007044E1" w:rsidRDefault="000D3208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0D3208" w:rsidRPr="007044E1" w:rsidRDefault="000D3208" w:rsidP="00AE323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0D3208" w:rsidRPr="00330A8D" w:rsidRDefault="000D3208">
    <w:pPr>
      <w:pStyle w:val="Footer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08" w:rsidRDefault="000D3208">
      <w:r>
        <w:separator/>
      </w:r>
    </w:p>
  </w:footnote>
  <w:footnote w:type="continuationSeparator" w:id="0">
    <w:p w:rsidR="000D3208" w:rsidRDefault="000D3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08" w:rsidRDefault="000D3208" w:rsidP="006E00AE">
    <w:pPr>
      <w:pStyle w:val="Header"/>
      <w:tabs>
        <w:tab w:val="clear" w:pos="4536"/>
      </w:tabs>
      <w:ind w:left="-426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371.45pt;margin-top:-72.85pt;width:109.85pt;height:53.5pt;z-index:251660288;visibility:visible;mso-position-horizontal-relative:margin;mso-position-vertical-relative:margin">
          <v:imagedata r:id="rId1" o:title="" cropbottom="9336f"/>
          <w10:wrap type="square" anchorx="margin" anchory="margin"/>
        </v:shape>
      </w:pict>
    </w:r>
    <w:r>
      <w:rPr>
        <w:noProof/>
      </w:rPr>
      <w:t xml:space="preserve">  </w:t>
    </w:r>
    <w:r w:rsidRPr="0092019B">
      <w:rPr>
        <w:noProof/>
      </w:rPr>
      <w:pict>
        <v:shape id="obrázek 2" o:spid="_x0000_i1027" type="#_x0000_t75" style="width:64.8pt;height:58.2pt;visibility:visible">
          <v:imagedata r:id="rId2" o:title=""/>
        </v:shape>
      </w:pict>
    </w:r>
  </w:p>
  <w:p w:rsidR="000D3208" w:rsidRDefault="000D3208" w:rsidP="006E00AE">
    <w:pPr>
      <w:pStyle w:val="Header"/>
      <w:tabs>
        <w:tab w:val="clear" w:pos="4536"/>
      </w:tabs>
      <w:ind w:left="-426"/>
      <w:rPr>
        <w:noProof/>
      </w:rPr>
    </w:pPr>
  </w:p>
  <w:p w:rsidR="000D3208" w:rsidRDefault="000D3208" w:rsidP="006E00AE">
    <w:pPr>
      <w:pStyle w:val="Header"/>
      <w:tabs>
        <w:tab w:val="clear" w:pos="4536"/>
      </w:tabs>
      <w:ind w:left="-426"/>
    </w:pPr>
    <w:r>
      <w:tab/>
    </w:r>
    <w:r>
      <w:tab/>
    </w:r>
  </w:p>
  <w:p w:rsidR="000D3208" w:rsidRPr="00B97682" w:rsidRDefault="000D3208" w:rsidP="00B97682">
    <w:pPr>
      <w:pStyle w:val="Header"/>
    </w:pPr>
    <w:r w:rsidRPr="0092019B">
      <w:rPr>
        <w:noProof/>
      </w:rPr>
      <w:pict>
        <v:shape id="_x0000_i1028" type="#_x0000_t75" alt="npu_barva" style="width:449.4pt;height:449.4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0"/>
  </w:num>
  <w:num w:numId="14">
    <w:abstractNumId w:val="0"/>
  </w:num>
  <w:num w:numId="15">
    <w:abstractNumId w:val="4"/>
  </w:num>
  <w:num w:numId="16">
    <w:abstractNumId w:val="17"/>
  </w:num>
  <w:num w:numId="17">
    <w:abstractNumId w:val="8"/>
  </w:num>
  <w:num w:numId="18">
    <w:abstractNumId w:val="5"/>
  </w:num>
  <w:num w:numId="19">
    <w:abstractNumId w:val="1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BA3"/>
    <w:rsid w:val="000027B5"/>
    <w:rsid w:val="000037D1"/>
    <w:rsid w:val="00005301"/>
    <w:rsid w:val="000058B4"/>
    <w:rsid w:val="000127F7"/>
    <w:rsid w:val="00012BC3"/>
    <w:rsid w:val="000130DA"/>
    <w:rsid w:val="00015F11"/>
    <w:rsid w:val="000235AF"/>
    <w:rsid w:val="000253ED"/>
    <w:rsid w:val="00034F42"/>
    <w:rsid w:val="00043A75"/>
    <w:rsid w:val="00052197"/>
    <w:rsid w:val="00054E25"/>
    <w:rsid w:val="00054E2F"/>
    <w:rsid w:val="00057C4B"/>
    <w:rsid w:val="00065692"/>
    <w:rsid w:val="000657B4"/>
    <w:rsid w:val="000658B9"/>
    <w:rsid w:val="00065F2B"/>
    <w:rsid w:val="0006626E"/>
    <w:rsid w:val="000703B9"/>
    <w:rsid w:val="000750D9"/>
    <w:rsid w:val="00076243"/>
    <w:rsid w:val="0008290E"/>
    <w:rsid w:val="000849E9"/>
    <w:rsid w:val="00085C90"/>
    <w:rsid w:val="00087345"/>
    <w:rsid w:val="00093493"/>
    <w:rsid w:val="000938EF"/>
    <w:rsid w:val="00095B21"/>
    <w:rsid w:val="000A2AA4"/>
    <w:rsid w:val="000A4AED"/>
    <w:rsid w:val="000A7088"/>
    <w:rsid w:val="000A7962"/>
    <w:rsid w:val="000B0C87"/>
    <w:rsid w:val="000B19BA"/>
    <w:rsid w:val="000B4272"/>
    <w:rsid w:val="000B55D9"/>
    <w:rsid w:val="000B78FF"/>
    <w:rsid w:val="000C0F40"/>
    <w:rsid w:val="000C1B34"/>
    <w:rsid w:val="000C57E3"/>
    <w:rsid w:val="000C65D6"/>
    <w:rsid w:val="000D21D6"/>
    <w:rsid w:val="000D3208"/>
    <w:rsid w:val="000D3929"/>
    <w:rsid w:val="000F2AEE"/>
    <w:rsid w:val="00102D9E"/>
    <w:rsid w:val="0010422C"/>
    <w:rsid w:val="001049DA"/>
    <w:rsid w:val="00114333"/>
    <w:rsid w:val="00116271"/>
    <w:rsid w:val="00123F75"/>
    <w:rsid w:val="001469AF"/>
    <w:rsid w:val="001472AE"/>
    <w:rsid w:val="001504EB"/>
    <w:rsid w:val="001705AF"/>
    <w:rsid w:val="00170AB2"/>
    <w:rsid w:val="00170C64"/>
    <w:rsid w:val="00170F90"/>
    <w:rsid w:val="00176756"/>
    <w:rsid w:val="0018088A"/>
    <w:rsid w:val="00180B7F"/>
    <w:rsid w:val="001810BA"/>
    <w:rsid w:val="00184A3A"/>
    <w:rsid w:val="00186A3E"/>
    <w:rsid w:val="00186B0B"/>
    <w:rsid w:val="00191980"/>
    <w:rsid w:val="001922C3"/>
    <w:rsid w:val="001922F4"/>
    <w:rsid w:val="00196363"/>
    <w:rsid w:val="00197F36"/>
    <w:rsid w:val="001A16E3"/>
    <w:rsid w:val="001A44BF"/>
    <w:rsid w:val="001A5654"/>
    <w:rsid w:val="001A59D5"/>
    <w:rsid w:val="001A6E7E"/>
    <w:rsid w:val="001B009D"/>
    <w:rsid w:val="001B4B19"/>
    <w:rsid w:val="001B4C41"/>
    <w:rsid w:val="001D2A7C"/>
    <w:rsid w:val="001D3B09"/>
    <w:rsid w:val="001D4CA7"/>
    <w:rsid w:val="001E1425"/>
    <w:rsid w:val="001E400A"/>
    <w:rsid w:val="001E4C24"/>
    <w:rsid w:val="001E7098"/>
    <w:rsid w:val="001E7405"/>
    <w:rsid w:val="001F0EC2"/>
    <w:rsid w:val="001F251B"/>
    <w:rsid w:val="001F289F"/>
    <w:rsid w:val="001F4706"/>
    <w:rsid w:val="001F6C07"/>
    <w:rsid w:val="00202881"/>
    <w:rsid w:val="00210AB3"/>
    <w:rsid w:val="0021111A"/>
    <w:rsid w:val="00212804"/>
    <w:rsid w:val="00213F39"/>
    <w:rsid w:val="00215087"/>
    <w:rsid w:val="00217D52"/>
    <w:rsid w:val="002234C7"/>
    <w:rsid w:val="00225F14"/>
    <w:rsid w:val="00232AF3"/>
    <w:rsid w:val="00240006"/>
    <w:rsid w:val="00245F30"/>
    <w:rsid w:val="0025044D"/>
    <w:rsid w:val="00251ED9"/>
    <w:rsid w:val="00251FAC"/>
    <w:rsid w:val="002566E8"/>
    <w:rsid w:val="002601BC"/>
    <w:rsid w:val="00261A53"/>
    <w:rsid w:val="002628E8"/>
    <w:rsid w:val="00271C42"/>
    <w:rsid w:val="00271EFE"/>
    <w:rsid w:val="0027508C"/>
    <w:rsid w:val="0028034B"/>
    <w:rsid w:val="00285671"/>
    <w:rsid w:val="002917CD"/>
    <w:rsid w:val="00294A33"/>
    <w:rsid w:val="00294EB5"/>
    <w:rsid w:val="002A16B3"/>
    <w:rsid w:val="002A1AAA"/>
    <w:rsid w:val="002A1DDF"/>
    <w:rsid w:val="002A2563"/>
    <w:rsid w:val="002A6D61"/>
    <w:rsid w:val="002B0B0D"/>
    <w:rsid w:val="002B5F1F"/>
    <w:rsid w:val="002B778C"/>
    <w:rsid w:val="002C775E"/>
    <w:rsid w:val="002D38DB"/>
    <w:rsid w:val="002D6130"/>
    <w:rsid w:val="002D6344"/>
    <w:rsid w:val="002E3033"/>
    <w:rsid w:val="002F07DA"/>
    <w:rsid w:val="002F392B"/>
    <w:rsid w:val="002F4DB8"/>
    <w:rsid w:val="002F5049"/>
    <w:rsid w:val="00303B1E"/>
    <w:rsid w:val="00304FBA"/>
    <w:rsid w:val="00305DF0"/>
    <w:rsid w:val="00310D28"/>
    <w:rsid w:val="0031628D"/>
    <w:rsid w:val="00317E0D"/>
    <w:rsid w:val="00321D7F"/>
    <w:rsid w:val="00330A8D"/>
    <w:rsid w:val="00333848"/>
    <w:rsid w:val="00333F90"/>
    <w:rsid w:val="00335E71"/>
    <w:rsid w:val="00336C5B"/>
    <w:rsid w:val="00336D5E"/>
    <w:rsid w:val="00340461"/>
    <w:rsid w:val="00341651"/>
    <w:rsid w:val="003419CA"/>
    <w:rsid w:val="0034263A"/>
    <w:rsid w:val="0034649B"/>
    <w:rsid w:val="00347FDA"/>
    <w:rsid w:val="00351D7F"/>
    <w:rsid w:val="00351DAB"/>
    <w:rsid w:val="00352472"/>
    <w:rsid w:val="00352905"/>
    <w:rsid w:val="0036097F"/>
    <w:rsid w:val="00360CC7"/>
    <w:rsid w:val="003635E6"/>
    <w:rsid w:val="003774C4"/>
    <w:rsid w:val="00384F2D"/>
    <w:rsid w:val="00385924"/>
    <w:rsid w:val="00386C11"/>
    <w:rsid w:val="003879E2"/>
    <w:rsid w:val="00390721"/>
    <w:rsid w:val="003928C2"/>
    <w:rsid w:val="003958C0"/>
    <w:rsid w:val="0039646E"/>
    <w:rsid w:val="00397B56"/>
    <w:rsid w:val="003B2D15"/>
    <w:rsid w:val="003C1B1B"/>
    <w:rsid w:val="003C2AF3"/>
    <w:rsid w:val="003C6D60"/>
    <w:rsid w:val="003C754A"/>
    <w:rsid w:val="003D1790"/>
    <w:rsid w:val="003D33CD"/>
    <w:rsid w:val="003D3C3A"/>
    <w:rsid w:val="003D5747"/>
    <w:rsid w:val="003D6D33"/>
    <w:rsid w:val="003D7B4C"/>
    <w:rsid w:val="003E05FB"/>
    <w:rsid w:val="003E3E26"/>
    <w:rsid w:val="003E57ED"/>
    <w:rsid w:val="003E5C53"/>
    <w:rsid w:val="003E7751"/>
    <w:rsid w:val="003F1CD0"/>
    <w:rsid w:val="003F2318"/>
    <w:rsid w:val="003F24B6"/>
    <w:rsid w:val="003F2ED7"/>
    <w:rsid w:val="003F3210"/>
    <w:rsid w:val="003F50C8"/>
    <w:rsid w:val="003F53BB"/>
    <w:rsid w:val="003F5911"/>
    <w:rsid w:val="003F7C6B"/>
    <w:rsid w:val="0040013F"/>
    <w:rsid w:val="004038B7"/>
    <w:rsid w:val="004128D6"/>
    <w:rsid w:val="00413116"/>
    <w:rsid w:val="00421571"/>
    <w:rsid w:val="004231B6"/>
    <w:rsid w:val="00425762"/>
    <w:rsid w:val="0042678D"/>
    <w:rsid w:val="00440F59"/>
    <w:rsid w:val="004420E5"/>
    <w:rsid w:val="00452691"/>
    <w:rsid w:val="00460587"/>
    <w:rsid w:val="004605F9"/>
    <w:rsid w:val="00464A10"/>
    <w:rsid w:val="00464E09"/>
    <w:rsid w:val="00465376"/>
    <w:rsid w:val="00466A80"/>
    <w:rsid w:val="0046748E"/>
    <w:rsid w:val="00470110"/>
    <w:rsid w:val="0047036C"/>
    <w:rsid w:val="00470CF8"/>
    <w:rsid w:val="0047506F"/>
    <w:rsid w:val="004765AA"/>
    <w:rsid w:val="00483012"/>
    <w:rsid w:val="004840B8"/>
    <w:rsid w:val="00486390"/>
    <w:rsid w:val="004A28B9"/>
    <w:rsid w:val="004A4B05"/>
    <w:rsid w:val="004A5D77"/>
    <w:rsid w:val="004A6F05"/>
    <w:rsid w:val="004A764B"/>
    <w:rsid w:val="004B4ECB"/>
    <w:rsid w:val="004B5CE5"/>
    <w:rsid w:val="004B7EB3"/>
    <w:rsid w:val="004C574E"/>
    <w:rsid w:val="004D40DC"/>
    <w:rsid w:val="004E036F"/>
    <w:rsid w:val="004E73DA"/>
    <w:rsid w:val="004F6441"/>
    <w:rsid w:val="004F71F3"/>
    <w:rsid w:val="00507A2C"/>
    <w:rsid w:val="00510444"/>
    <w:rsid w:val="00514B61"/>
    <w:rsid w:val="0051609F"/>
    <w:rsid w:val="005227D1"/>
    <w:rsid w:val="00523461"/>
    <w:rsid w:val="00523865"/>
    <w:rsid w:val="00533339"/>
    <w:rsid w:val="00535201"/>
    <w:rsid w:val="005373F9"/>
    <w:rsid w:val="005406DD"/>
    <w:rsid w:val="00540A7D"/>
    <w:rsid w:val="00544D7E"/>
    <w:rsid w:val="005450E2"/>
    <w:rsid w:val="00547F89"/>
    <w:rsid w:val="0055333F"/>
    <w:rsid w:val="00554F7A"/>
    <w:rsid w:val="00555076"/>
    <w:rsid w:val="00555856"/>
    <w:rsid w:val="00564E89"/>
    <w:rsid w:val="00566567"/>
    <w:rsid w:val="005678C4"/>
    <w:rsid w:val="005744A2"/>
    <w:rsid w:val="0057521E"/>
    <w:rsid w:val="00585BE2"/>
    <w:rsid w:val="00590978"/>
    <w:rsid w:val="00593AC5"/>
    <w:rsid w:val="00597980"/>
    <w:rsid w:val="005A1DA3"/>
    <w:rsid w:val="005A237D"/>
    <w:rsid w:val="005B5913"/>
    <w:rsid w:val="005C3BC6"/>
    <w:rsid w:val="005C4701"/>
    <w:rsid w:val="005C5010"/>
    <w:rsid w:val="005D15D7"/>
    <w:rsid w:val="005D2CA9"/>
    <w:rsid w:val="005D43C9"/>
    <w:rsid w:val="005D78DE"/>
    <w:rsid w:val="005E007C"/>
    <w:rsid w:val="005E1CFC"/>
    <w:rsid w:val="005E1DD2"/>
    <w:rsid w:val="005E6B09"/>
    <w:rsid w:val="005E7BA3"/>
    <w:rsid w:val="005F1662"/>
    <w:rsid w:val="005F16C2"/>
    <w:rsid w:val="005F2B50"/>
    <w:rsid w:val="005F2C59"/>
    <w:rsid w:val="005F7B44"/>
    <w:rsid w:val="006003A9"/>
    <w:rsid w:val="006012A0"/>
    <w:rsid w:val="006020CA"/>
    <w:rsid w:val="0060734C"/>
    <w:rsid w:val="00611D01"/>
    <w:rsid w:val="00613D0E"/>
    <w:rsid w:val="0062383B"/>
    <w:rsid w:val="00623AC5"/>
    <w:rsid w:val="00627DD5"/>
    <w:rsid w:val="00633872"/>
    <w:rsid w:val="00634061"/>
    <w:rsid w:val="00640980"/>
    <w:rsid w:val="0064720B"/>
    <w:rsid w:val="0065015D"/>
    <w:rsid w:val="006553F9"/>
    <w:rsid w:val="00656334"/>
    <w:rsid w:val="00661F0C"/>
    <w:rsid w:val="00665610"/>
    <w:rsid w:val="006818B1"/>
    <w:rsid w:val="006830B2"/>
    <w:rsid w:val="00685738"/>
    <w:rsid w:val="00690C9D"/>
    <w:rsid w:val="00695C9B"/>
    <w:rsid w:val="00697377"/>
    <w:rsid w:val="006A012E"/>
    <w:rsid w:val="006A19B8"/>
    <w:rsid w:val="006A237E"/>
    <w:rsid w:val="006A242C"/>
    <w:rsid w:val="006A4691"/>
    <w:rsid w:val="006A4EA0"/>
    <w:rsid w:val="006B2F71"/>
    <w:rsid w:val="006B48DF"/>
    <w:rsid w:val="006B7D92"/>
    <w:rsid w:val="006C16B3"/>
    <w:rsid w:val="006C792A"/>
    <w:rsid w:val="006C7A22"/>
    <w:rsid w:val="006D56C2"/>
    <w:rsid w:val="006E00AE"/>
    <w:rsid w:val="006E10C6"/>
    <w:rsid w:val="006E3FBB"/>
    <w:rsid w:val="006E6CEB"/>
    <w:rsid w:val="006E76C0"/>
    <w:rsid w:val="006F299C"/>
    <w:rsid w:val="006F62FC"/>
    <w:rsid w:val="006F7EAD"/>
    <w:rsid w:val="00700E8F"/>
    <w:rsid w:val="00701196"/>
    <w:rsid w:val="00702957"/>
    <w:rsid w:val="00702E36"/>
    <w:rsid w:val="007044E1"/>
    <w:rsid w:val="00707328"/>
    <w:rsid w:val="00720169"/>
    <w:rsid w:val="007204FF"/>
    <w:rsid w:val="00721556"/>
    <w:rsid w:val="00724F3D"/>
    <w:rsid w:val="007313FF"/>
    <w:rsid w:val="00734B4F"/>
    <w:rsid w:val="00735666"/>
    <w:rsid w:val="0073762D"/>
    <w:rsid w:val="00745B4E"/>
    <w:rsid w:val="00750E55"/>
    <w:rsid w:val="00757C78"/>
    <w:rsid w:val="00763967"/>
    <w:rsid w:val="00764609"/>
    <w:rsid w:val="00764BB9"/>
    <w:rsid w:val="00775BBC"/>
    <w:rsid w:val="0078030B"/>
    <w:rsid w:val="0078519F"/>
    <w:rsid w:val="007905B4"/>
    <w:rsid w:val="007909F2"/>
    <w:rsid w:val="007949A0"/>
    <w:rsid w:val="007961A2"/>
    <w:rsid w:val="007A08E8"/>
    <w:rsid w:val="007B267F"/>
    <w:rsid w:val="007C12E3"/>
    <w:rsid w:val="007C1CAF"/>
    <w:rsid w:val="007C2E2F"/>
    <w:rsid w:val="007C36FE"/>
    <w:rsid w:val="007C4963"/>
    <w:rsid w:val="007C7220"/>
    <w:rsid w:val="007D2666"/>
    <w:rsid w:val="007D329B"/>
    <w:rsid w:val="007D3EFD"/>
    <w:rsid w:val="007D3F11"/>
    <w:rsid w:val="007D4B3C"/>
    <w:rsid w:val="007E2B74"/>
    <w:rsid w:val="007E54C4"/>
    <w:rsid w:val="007E7586"/>
    <w:rsid w:val="007F361F"/>
    <w:rsid w:val="007F7E43"/>
    <w:rsid w:val="00802242"/>
    <w:rsid w:val="0080252F"/>
    <w:rsid w:val="00811C44"/>
    <w:rsid w:val="008133E9"/>
    <w:rsid w:val="00817AB2"/>
    <w:rsid w:val="00820D2B"/>
    <w:rsid w:val="0082218B"/>
    <w:rsid w:val="008222A5"/>
    <w:rsid w:val="00824C54"/>
    <w:rsid w:val="008275C5"/>
    <w:rsid w:val="008305B8"/>
    <w:rsid w:val="0083138C"/>
    <w:rsid w:val="00836338"/>
    <w:rsid w:val="008402BC"/>
    <w:rsid w:val="00843B22"/>
    <w:rsid w:val="00850576"/>
    <w:rsid w:val="00851EB7"/>
    <w:rsid w:val="00852F44"/>
    <w:rsid w:val="00861788"/>
    <w:rsid w:val="00862704"/>
    <w:rsid w:val="00863F37"/>
    <w:rsid w:val="008647C6"/>
    <w:rsid w:val="0086494D"/>
    <w:rsid w:val="00867860"/>
    <w:rsid w:val="0087091D"/>
    <w:rsid w:val="008746AF"/>
    <w:rsid w:val="00880010"/>
    <w:rsid w:val="008813D4"/>
    <w:rsid w:val="00882707"/>
    <w:rsid w:val="008839F5"/>
    <w:rsid w:val="0088659A"/>
    <w:rsid w:val="00887538"/>
    <w:rsid w:val="00892035"/>
    <w:rsid w:val="0089215E"/>
    <w:rsid w:val="008961F5"/>
    <w:rsid w:val="0089751C"/>
    <w:rsid w:val="00897B72"/>
    <w:rsid w:val="008A767F"/>
    <w:rsid w:val="008B1473"/>
    <w:rsid w:val="008B20C6"/>
    <w:rsid w:val="008B22FF"/>
    <w:rsid w:val="008B34C2"/>
    <w:rsid w:val="008B358B"/>
    <w:rsid w:val="008B4065"/>
    <w:rsid w:val="008B46F9"/>
    <w:rsid w:val="008C3033"/>
    <w:rsid w:val="008C3873"/>
    <w:rsid w:val="008C508F"/>
    <w:rsid w:val="008D11D3"/>
    <w:rsid w:val="008D1940"/>
    <w:rsid w:val="008D2B22"/>
    <w:rsid w:val="008D3130"/>
    <w:rsid w:val="008D3248"/>
    <w:rsid w:val="008D5004"/>
    <w:rsid w:val="008E0CD7"/>
    <w:rsid w:val="008E1473"/>
    <w:rsid w:val="008E554E"/>
    <w:rsid w:val="008E6175"/>
    <w:rsid w:val="008E6F48"/>
    <w:rsid w:val="008F5ADA"/>
    <w:rsid w:val="009058DD"/>
    <w:rsid w:val="00910BFC"/>
    <w:rsid w:val="009116B7"/>
    <w:rsid w:val="0091172F"/>
    <w:rsid w:val="009117D9"/>
    <w:rsid w:val="00912B8A"/>
    <w:rsid w:val="00914972"/>
    <w:rsid w:val="0092019B"/>
    <w:rsid w:val="00920E2C"/>
    <w:rsid w:val="009217AF"/>
    <w:rsid w:val="00922649"/>
    <w:rsid w:val="0093016A"/>
    <w:rsid w:val="009368F5"/>
    <w:rsid w:val="00937B21"/>
    <w:rsid w:val="009404D2"/>
    <w:rsid w:val="009436C7"/>
    <w:rsid w:val="00945B00"/>
    <w:rsid w:val="00947B12"/>
    <w:rsid w:val="00953946"/>
    <w:rsid w:val="00955682"/>
    <w:rsid w:val="009567A8"/>
    <w:rsid w:val="0096767C"/>
    <w:rsid w:val="00972FB5"/>
    <w:rsid w:val="00973026"/>
    <w:rsid w:val="00990277"/>
    <w:rsid w:val="00991BD9"/>
    <w:rsid w:val="009931D8"/>
    <w:rsid w:val="009A6BD8"/>
    <w:rsid w:val="009B68A3"/>
    <w:rsid w:val="009B7CCC"/>
    <w:rsid w:val="009C2143"/>
    <w:rsid w:val="009C7DEF"/>
    <w:rsid w:val="009D2B02"/>
    <w:rsid w:val="009E487B"/>
    <w:rsid w:val="009E5D81"/>
    <w:rsid w:val="009F639E"/>
    <w:rsid w:val="00A013C3"/>
    <w:rsid w:val="00A0271C"/>
    <w:rsid w:val="00A0303B"/>
    <w:rsid w:val="00A030A3"/>
    <w:rsid w:val="00A03CD3"/>
    <w:rsid w:val="00A0748E"/>
    <w:rsid w:val="00A113F8"/>
    <w:rsid w:val="00A12C6C"/>
    <w:rsid w:val="00A168CB"/>
    <w:rsid w:val="00A1732C"/>
    <w:rsid w:val="00A17D3D"/>
    <w:rsid w:val="00A23A03"/>
    <w:rsid w:val="00A30BC1"/>
    <w:rsid w:val="00A32A7E"/>
    <w:rsid w:val="00A348FE"/>
    <w:rsid w:val="00A371DC"/>
    <w:rsid w:val="00A42FCB"/>
    <w:rsid w:val="00A53687"/>
    <w:rsid w:val="00A55C86"/>
    <w:rsid w:val="00A6185B"/>
    <w:rsid w:val="00A64A1D"/>
    <w:rsid w:val="00A66290"/>
    <w:rsid w:val="00A74352"/>
    <w:rsid w:val="00A8064B"/>
    <w:rsid w:val="00A828E4"/>
    <w:rsid w:val="00A82F31"/>
    <w:rsid w:val="00A8521F"/>
    <w:rsid w:val="00A864B4"/>
    <w:rsid w:val="00A86627"/>
    <w:rsid w:val="00A957A4"/>
    <w:rsid w:val="00A96639"/>
    <w:rsid w:val="00AA0622"/>
    <w:rsid w:val="00AA15D0"/>
    <w:rsid w:val="00AA1CE5"/>
    <w:rsid w:val="00AA3862"/>
    <w:rsid w:val="00AB26E5"/>
    <w:rsid w:val="00AB3C30"/>
    <w:rsid w:val="00AB6134"/>
    <w:rsid w:val="00AB710E"/>
    <w:rsid w:val="00AC0C14"/>
    <w:rsid w:val="00AC4594"/>
    <w:rsid w:val="00AC560D"/>
    <w:rsid w:val="00AC6649"/>
    <w:rsid w:val="00AD3CF1"/>
    <w:rsid w:val="00AD6AE4"/>
    <w:rsid w:val="00AE2C1D"/>
    <w:rsid w:val="00AE3239"/>
    <w:rsid w:val="00AE3A28"/>
    <w:rsid w:val="00AE6FBA"/>
    <w:rsid w:val="00AE76BB"/>
    <w:rsid w:val="00AE7D62"/>
    <w:rsid w:val="00AF3626"/>
    <w:rsid w:val="00AF53DE"/>
    <w:rsid w:val="00AF6DFE"/>
    <w:rsid w:val="00B007C4"/>
    <w:rsid w:val="00B00B1B"/>
    <w:rsid w:val="00B14CAC"/>
    <w:rsid w:val="00B14D14"/>
    <w:rsid w:val="00B17C00"/>
    <w:rsid w:val="00B21155"/>
    <w:rsid w:val="00B24064"/>
    <w:rsid w:val="00B25B53"/>
    <w:rsid w:val="00B31585"/>
    <w:rsid w:val="00B34B02"/>
    <w:rsid w:val="00B40161"/>
    <w:rsid w:val="00B42A2F"/>
    <w:rsid w:val="00B464F7"/>
    <w:rsid w:val="00B541F2"/>
    <w:rsid w:val="00B57460"/>
    <w:rsid w:val="00B57DC7"/>
    <w:rsid w:val="00B600D6"/>
    <w:rsid w:val="00B60FF5"/>
    <w:rsid w:val="00B6390B"/>
    <w:rsid w:val="00B63C6E"/>
    <w:rsid w:val="00B65AB5"/>
    <w:rsid w:val="00B72814"/>
    <w:rsid w:val="00B73575"/>
    <w:rsid w:val="00B74DEE"/>
    <w:rsid w:val="00B94623"/>
    <w:rsid w:val="00B948F1"/>
    <w:rsid w:val="00B97682"/>
    <w:rsid w:val="00BA34F9"/>
    <w:rsid w:val="00BA5C3D"/>
    <w:rsid w:val="00BA5F3A"/>
    <w:rsid w:val="00BB2237"/>
    <w:rsid w:val="00BB6C6D"/>
    <w:rsid w:val="00BC3EBF"/>
    <w:rsid w:val="00BC46EB"/>
    <w:rsid w:val="00BC4903"/>
    <w:rsid w:val="00BC5DE4"/>
    <w:rsid w:val="00BD14C1"/>
    <w:rsid w:val="00BD1678"/>
    <w:rsid w:val="00BD6046"/>
    <w:rsid w:val="00BE3D6F"/>
    <w:rsid w:val="00BE56F5"/>
    <w:rsid w:val="00BE6C18"/>
    <w:rsid w:val="00BE6E5F"/>
    <w:rsid w:val="00BF248B"/>
    <w:rsid w:val="00BF5E9A"/>
    <w:rsid w:val="00C0077D"/>
    <w:rsid w:val="00C04E63"/>
    <w:rsid w:val="00C1385C"/>
    <w:rsid w:val="00C176A8"/>
    <w:rsid w:val="00C1775F"/>
    <w:rsid w:val="00C33F47"/>
    <w:rsid w:val="00C35AB6"/>
    <w:rsid w:val="00C43F99"/>
    <w:rsid w:val="00C44DCB"/>
    <w:rsid w:val="00C53862"/>
    <w:rsid w:val="00C55147"/>
    <w:rsid w:val="00C579E5"/>
    <w:rsid w:val="00C61D5C"/>
    <w:rsid w:val="00C66D79"/>
    <w:rsid w:val="00C70B3D"/>
    <w:rsid w:val="00C72089"/>
    <w:rsid w:val="00C74A6A"/>
    <w:rsid w:val="00C80CD7"/>
    <w:rsid w:val="00C860CA"/>
    <w:rsid w:val="00C878A4"/>
    <w:rsid w:val="00C93889"/>
    <w:rsid w:val="00C9629C"/>
    <w:rsid w:val="00CA2A22"/>
    <w:rsid w:val="00CB13B7"/>
    <w:rsid w:val="00CB1FC2"/>
    <w:rsid w:val="00CB25E2"/>
    <w:rsid w:val="00CB63E6"/>
    <w:rsid w:val="00CC06D1"/>
    <w:rsid w:val="00CC15A7"/>
    <w:rsid w:val="00CC1B35"/>
    <w:rsid w:val="00CC5C80"/>
    <w:rsid w:val="00CC6314"/>
    <w:rsid w:val="00CC6550"/>
    <w:rsid w:val="00CC71D4"/>
    <w:rsid w:val="00CD1AE3"/>
    <w:rsid w:val="00CD37C1"/>
    <w:rsid w:val="00CD44EC"/>
    <w:rsid w:val="00CD5C37"/>
    <w:rsid w:val="00CE18C6"/>
    <w:rsid w:val="00D03CC1"/>
    <w:rsid w:val="00D071B7"/>
    <w:rsid w:val="00D1086B"/>
    <w:rsid w:val="00D233CA"/>
    <w:rsid w:val="00D261F9"/>
    <w:rsid w:val="00D30998"/>
    <w:rsid w:val="00D30D8A"/>
    <w:rsid w:val="00D311E2"/>
    <w:rsid w:val="00D3311B"/>
    <w:rsid w:val="00D337BB"/>
    <w:rsid w:val="00D41BE8"/>
    <w:rsid w:val="00D44967"/>
    <w:rsid w:val="00D54AD1"/>
    <w:rsid w:val="00D557F8"/>
    <w:rsid w:val="00D57251"/>
    <w:rsid w:val="00D57261"/>
    <w:rsid w:val="00D6458D"/>
    <w:rsid w:val="00D7544E"/>
    <w:rsid w:val="00D75BDF"/>
    <w:rsid w:val="00D76F5B"/>
    <w:rsid w:val="00D80CBF"/>
    <w:rsid w:val="00D84CCB"/>
    <w:rsid w:val="00D9003E"/>
    <w:rsid w:val="00D90743"/>
    <w:rsid w:val="00D910EB"/>
    <w:rsid w:val="00D93F20"/>
    <w:rsid w:val="00D945CC"/>
    <w:rsid w:val="00DA2355"/>
    <w:rsid w:val="00DA32D4"/>
    <w:rsid w:val="00DA392F"/>
    <w:rsid w:val="00DA6121"/>
    <w:rsid w:val="00DA74AA"/>
    <w:rsid w:val="00DC1EC2"/>
    <w:rsid w:val="00DC397C"/>
    <w:rsid w:val="00DD6141"/>
    <w:rsid w:val="00DE07B8"/>
    <w:rsid w:val="00DE1A0E"/>
    <w:rsid w:val="00DE33B6"/>
    <w:rsid w:val="00DE3C43"/>
    <w:rsid w:val="00DF1296"/>
    <w:rsid w:val="00DF214D"/>
    <w:rsid w:val="00DF4940"/>
    <w:rsid w:val="00DF76D8"/>
    <w:rsid w:val="00E02409"/>
    <w:rsid w:val="00E04A19"/>
    <w:rsid w:val="00E1053E"/>
    <w:rsid w:val="00E125A4"/>
    <w:rsid w:val="00E12EB4"/>
    <w:rsid w:val="00E157BD"/>
    <w:rsid w:val="00E16FC0"/>
    <w:rsid w:val="00E208D3"/>
    <w:rsid w:val="00E242A5"/>
    <w:rsid w:val="00E244DB"/>
    <w:rsid w:val="00E25CF4"/>
    <w:rsid w:val="00E331E9"/>
    <w:rsid w:val="00E414D1"/>
    <w:rsid w:val="00E445DD"/>
    <w:rsid w:val="00E47F0A"/>
    <w:rsid w:val="00E50D97"/>
    <w:rsid w:val="00E512B2"/>
    <w:rsid w:val="00E51DB0"/>
    <w:rsid w:val="00E54C9E"/>
    <w:rsid w:val="00E564F6"/>
    <w:rsid w:val="00E56895"/>
    <w:rsid w:val="00E56D97"/>
    <w:rsid w:val="00E62B39"/>
    <w:rsid w:val="00E72370"/>
    <w:rsid w:val="00E74B75"/>
    <w:rsid w:val="00E777CD"/>
    <w:rsid w:val="00E77FA0"/>
    <w:rsid w:val="00E82ED2"/>
    <w:rsid w:val="00E87CE1"/>
    <w:rsid w:val="00E87F0A"/>
    <w:rsid w:val="00E9132F"/>
    <w:rsid w:val="00E91C1F"/>
    <w:rsid w:val="00EA071A"/>
    <w:rsid w:val="00EA0AF9"/>
    <w:rsid w:val="00EA1316"/>
    <w:rsid w:val="00EA3D2E"/>
    <w:rsid w:val="00EA73DC"/>
    <w:rsid w:val="00EA7774"/>
    <w:rsid w:val="00EB0FC5"/>
    <w:rsid w:val="00EB2721"/>
    <w:rsid w:val="00EB619B"/>
    <w:rsid w:val="00EB637E"/>
    <w:rsid w:val="00EC1B44"/>
    <w:rsid w:val="00ED13CF"/>
    <w:rsid w:val="00ED4445"/>
    <w:rsid w:val="00ED4F4D"/>
    <w:rsid w:val="00EE0FE7"/>
    <w:rsid w:val="00EE1A37"/>
    <w:rsid w:val="00EE1EFC"/>
    <w:rsid w:val="00EE5FB9"/>
    <w:rsid w:val="00EF002B"/>
    <w:rsid w:val="00EF117E"/>
    <w:rsid w:val="00F00787"/>
    <w:rsid w:val="00F023AB"/>
    <w:rsid w:val="00F04088"/>
    <w:rsid w:val="00F040D9"/>
    <w:rsid w:val="00F0473E"/>
    <w:rsid w:val="00F20DE3"/>
    <w:rsid w:val="00F227FA"/>
    <w:rsid w:val="00F262EA"/>
    <w:rsid w:val="00F27B96"/>
    <w:rsid w:val="00F31504"/>
    <w:rsid w:val="00F34987"/>
    <w:rsid w:val="00F418E5"/>
    <w:rsid w:val="00F41C2B"/>
    <w:rsid w:val="00F436C8"/>
    <w:rsid w:val="00F46716"/>
    <w:rsid w:val="00F4721E"/>
    <w:rsid w:val="00F50EF5"/>
    <w:rsid w:val="00F53AC1"/>
    <w:rsid w:val="00F559A4"/>
    <w:rsid w:val="00F56FA6"/>
    <w:rsid w:val="00F63A73"/>
    <w:rsid w:val="00F64546"/>
    <w:rsid w:val="00F645F6"/>
    <w:rsid w:val="00F66010"/>
    <w:rsid w:val="00F72A01"/>
    <w:rsid w:val="00F73AAF"/>
    <w:rsid w:val="00F8159C"/>
    <w:rsid w:val="00F82455"/>
    <w:rsid w:val="00F83C88"/>
    <w:rsid w:val="00F905DA"/>
    <w:rsid w:val="00F91576"/>
    <w:rsid w:val="00F94D85"/>
    <w:rsid w:val="00F97723"/>
    <w:rsid w:val="00F97E2F"/>
    <w:rsid w:val="00FA665C"/>
    <w:rsid w:val="00FB467A"/>
    <w:rsid w:val="00FB7D87"/>
    <w:rsid w:val="00FC0AEB"/>
    <w:rsid w:val="00FC2564"/>
    <w:rsid w:val="00FC2B9A"/>
    <w:rsid w:val="00FC4ADF"/>
    <w:rsid w:val="00FC62F7"/>
    <w:rsid w:val="00FC75C7"/>
    <w:rsid w:val="00FD0735"/>
    <w:rsid w:val="00FD4632"/>
    <w:rsid w:val="00FE730B"/>
    <w:rsid w:val="00FE7C59"/>
    <w:rsid w:val="00FF0815"/>
    <w:rsid w:val="00FF2A4C"/>
    <w:rsid w:val="00FF3419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68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097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DC397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C397C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C397C"/>
    <w:rPr>
      <w:rFonts w:ascii="Courier New" w:hAnsi="Courier New" w:cs="Courier New"/>
      <w:color w:val="000000"/>
    </w:rPr>
  </w:style>
  <w:style w:type="paragraph" w:styleId="BodyText">
    <w:name w:val="Body Text"/>
    <w:basedOn w:val="Normal"/>
    <w:link w:val="Body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DefaultParagraphFont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E2C1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409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DefaultParagraphFont"/>
    <w:uiPriority w:val="99"/>
    <w:rsid w:val="0007624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5406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al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DefaultParagraphFont"/>
    <w:uiPriority w:val="99"/>
    <w:rsid w:val="00734B4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34B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4FBA"/>
    <w:rPr>
      <w:b/>
      <w:bCs/>
    </w:rPr>
  </w:style>
  <w:style w:type="character" w:customStyle="1" w:styleId="cizojazycne">
    <w:name w:val="cizojazycne"/>
    <w:basedOn w:val="DefaultParagraphFont"/>
    <w:uiPriority w:val="99"/>
    <w:rsid w:val="00D76F5B"/>
    <w:rPr>
      <w:rFonts w:cs="Times New Roman"/>
    </w:rPr>
  </w:style>
  <w:style w:type="character" w:customStyle="1" w:styleId="textsmaller0">
    <w:name w:val="textsmaller"/>
    <w:basedOn w:val="DefaultParagraphFont"/>
    <w:uiPriority w:val="99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DefaultParagraphFont"/>
    <w:uiPriority w:val="99"/>
    <w:rsid w:val="000938EF"/>
    <w:rPr>
      <w:rFonts w:cs="Times New Roman"/>
    </w:rPr>
  </w:style>
  <w:style w:type="paragraph" w:customStyle="1" w:styleId="indented">
    <w:name w:val="indented"/>
    <w:basedOn w:val="Normal"/>
    <w:uiPriority w:val="99"/>
    <w:rsid w:val="000938EF"/>
    <w:pPr>
      <w:spacing w:before="100" w:beforeAutospacing="1" w:after="100" w:afterAutospacing="1"/>
    </w:pPr>
  </w:style>
  <w:style w:type="paragraph" w:customStyle="1" w:styleId="FreeForm">
    <w:name w:val="Free Form"/>
    <w:uiPriority w:val="99"/>
    <w:rsid w:val="00D337BB"/>
    <w:rPr>
      <w:rFonts w:ascii="Helvetica" w:hAnsi="Helvetica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748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750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pro-navstevnik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/hrady-objevovane/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ticha.jana@npu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645</Words>
  <Characters>3810</Characters>
  <Application>Microsoft Office Outlook</Application>
  <DocSecurity>0</DocSecurity>
  <Lines>0</Lines>
  <Paragraphs>0</Paragraphs>
  <ScaleCrop>false</ScaleCrop>
  <Company>NPU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subject/>
  <dc:creator>Sommer</dc:creator>
  <cp:keywords/>
  <dc:description/>
  <cp:lastModifiedBy>Kucerova</cp:lastModifiedBy>
  <cp:revision>2</cp:revision>
  <cp:lastPrinted>2014-12-17T10:44:00Z</cp:lastPrinted>
  <dcterms:created xsi:type="dcterms:W3CDTF">2015-02-27T07:59:00Z</dcterms:created>
  <dcterms:modified xsi:type="dcterms:W3CDTF">2015-02-27T07:59:00Z</dcterms:modified>
</cp:coreProperties>
</file>