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92F" w:rsidRDefault="0002292F">
      <w:pPr>
        <w:jc w:val="both"/>
      </w:pPr>
    </w:p>
    <w:p w:rsidR="0002292F" w:rsidRDefault="0002292F" w:rsidP="008F059E">
      <w:pPr>
        <w:pStyle w:val="Heading3"/>
        <w:rPr>
          <w:rFonts w:ascii="Calibri" w:hAnsi="Calibri"/>
          <w:color w:val="808080"/>
          <w:sz w:val="32"/>
          <w:szCs w:val="32"/>
        </w:rPr>
      </w:pPr>
      <w:bookmarkStart w:id="0" w:name="OLE_LINK1"/>
      <w:bookmarkStart w:id="1" w:name="OLE_LINK2"/>
      <w:bookmarkEnd w:id="0"/>
      <w:bookmarkEnd w:id="1"/>
      <w:r>
        <w:rPr>
          <w:rFonts w:ascii="Calibri" w:hAnsi="Calibri"/>
          <w:color w:val="808080"/>
          <w:sz w:val="32"/>
          <w:szCs w:val="32"/>
        </w:rPr>
        <w:t>AKTUALITA</w:t>
      </w:r>
    </w:p>
    <w:p w:rsidR="0002292F" w:rsidRPr="0044635D" w:rsidRDefault="0002292F" w:rsidP="0044635D"/>
    <w:p w:rsidR="0002292F" w:rsidRDefault="0002292F" w:rsidP="004A6AE1">
      <w:pPr>
        <w:rPr>
          <w:rFonts w:ascii="Calibri" w:hAnsi="Calibri" w:cs="Arial"/>
          <w:b/>
          <w:color w:val="808080"/>
          <w:sz w:val="28"/>
          <w:szCs w:val="28"/>
          <w:lang w:eastAsia="cs-CZ"/>
        </w:rPr>
      </w:pPr>
      <w:r w:rsidRPr="004A6AE1">
        <w:rPr>
          <w:rFonts w:ascii="Calibri" w:hAnsi="Calibri" w:cs="Arial"/>
          <w:b/>
          <w:color w:val="808080"/>
          <w:sz w:val="28"/>
          <w:szCs w:val="28"/>
          <w:lang w:eastAsia="cs-CZ"/>
        </w:rPr>
        <w:t>Zámek Brtnice chystá unikátní expozici o moru</w:t>
      </w:r>
    </w:p>
    <w:p w:rsidR="0002292F" w:rsidRPr="004A6AE1" w:rsidRDefault="0002292F" w:rsidP="004A6AE1">
      <w:pPr>
        <w:rPr>
          <w:rFonts w:ascii="Calibri" w:hAnsi="Calibri" w:cs="Arial"/>
          <w:b/>
          <w:color w:val="808080"/>
          <w:sz w:val="28"/>
          <w:szCs w:val="28"/>
          <w:lang w:eastAsia="cs-CZ"/>
        </w:rPr>
      </w:pPr>
    </w:p>
    <w:p w:rsidR="0002292F" w:rsidRPr="00B737DE" w:rsidRDefault="0002292F" w:rsidP="00972FE1">
      <w:pPr>
        <w:pBdr>
          <w:bottom w:val="single" w:sz="4" w:space="1" w:color="000000"/>
        </w:pBdr>
        <w:autoSpaceDE w:val="0"/>
        <w:rPr>
          <w:rFonts w:ascii="Calibri" w:hAnsi="Calibri" w:cs="Arial"/>
          <w:b/>
          <w:bCs/>
        </w:rPr>
      </w:pPr>
      <w:r w:rsidRPr="00B737DE">
        <w:rPr>
          <w:rFonts w:ascii="Calibri" w:hAnsi="Calibri" w:cs="Arial"/>
          <w:b/>
          <w:bCs/>
        </w:rPr>
        <w:t>Telč,</w:t>
      </w:r>
      <w:r>
        <w:rPr>
          <w:rFonts w:ascii="Calibri" w:hAnsi="Calibri" w:cs="Arial"/>
          <w:b/>
          <w:bCs/>
        </w:rPr>
        <w:t xml:space="preserve"> 10</w:t>
      </w:r>
      <w:r w:rsidRPr="00B737DE">
        <w:rPr>
          <w:rFonts w:ascii="Calibri" w:hAnsi="Calibri" w:cs="Arial"/>
          <w:b/>
          <w:bCs/>
        </w:rPr>
        <w:t xml:space="preserve">. </w:t>
      </w:r>
      <w:r>
        <w:rPr>
          <w:rFonts w:ascii="Calibri" w:hAnsi="Calibri" w:cs="Arial"/>
          <w:b/>
          <w:bCs/>
        </w:rPr>
        <w:t xml:space="preserve">března </w:t>
      </w:r>
      <w:r w:rsidRPr="00B737DE">
        <w:rPr>
          <w:rFonts w:ascii="Calibri" w:hAnsi="Calibri" w:cs="Arial"/>
          <w:b/>
          <w:bCs/>
        </w:rPr>
        <w:t>201</w:t>
      </w:r>
      <w:r>
        <w:rPr>
          <w:rFonts w:ascii="Calibri" w:hAnsi="Calibri" w:cs="Arial"/>
          <w:b/>
          <w:bCs/>
        </w:rPr>
        <w:t>5</w:t>
      </w:r>
    </w:p>
    <w:p w:rsidR="0002292F" w:rsidRDefault="0002292F" w:rsidP="005E37C2">
      <w:pPr>
        <w:rPr>
          <w:b/>
          <w:sz w:val="24"/>
          <w:szCs w:val="24"/>
        </w:rPr>
      </w:pPr>
    </w:p>
    <w:p w:rsidR="0002292F" w:rsidRPr="00BA4224" w:rsidRDefault="0002292F" w:rsidP="00BA4224">
      <w:pPr>
        <w:jc w:val="both"/>
        <w:rPr>
          <w:rFonts w:ascii="Calibri" w:hAnsi="Calibri"/>
          <w:sz w:val="24"/>
          <w:szCs w:val="24"/>
        </w:rPr>
      </w:pPr>
      <w:r w:rsidRPr="00BA4224">
        <w:rPr>
          <w:rFonts w:ascii="Calibri" w:hAnsi="Calibri"/>
          <w:sz w:val="24"/>
          <w:szCs w:val="24"/>
        </w:rPr>
        <w:t>Morové epidemie, které postihly naše území, původ a přenosy morové nákazy, prevence a způsoby léčby nemoci a její nejen ekonomické dopady na další vývoj společnosti jsou tématem nové expozice na zámku Brtnic</w:t>
      </w:r>
      <w:r>
        <w:rPr>
          <w:rFonts w:ascii="Calibri" w:hAnsi="Calibri"/>
          <w:sz w:val="24"/>
          <w:szCs w:val="24"/>
        </w:rPr>
        <w:t>e</w:t>
      </w:r>
      <w:r w:rsidRPr="00BA4224">
        <w:rPr>
          <w:rFonts w:ascii="Calibri" w:hAnsi="Calibri"/>
          <w:sz w:val="24"/>
          <w:szCs w:val="24"/>
        </w:rPr>
        <w:t xml:space="preserve"> v Kraji Vysočina. Na její přípravě se již více než rok podílí Národní památkový ústav, územní odborné pracoviště v</w:t>
      </w:r>
      <w:r>
        <w:rPr>
          <w:rFonts w:ascii="Calibri" w:hAnsi="Calibri"/>
          <w:sz w:val="24"/>
          <w:szCs w:val="24"/>
        </w:rPr>
        <w:t> </w:t>
      </w:r>
      <w:r w:rsidRPr="00BA4224">
        <w:rPr>
          <w:rFonts w:ascii="Calibri" w:hAnsi="Calibri"/>
          <w:sz w:val="24"/>
          <w:szCs w:val="24"/>
        </w:rPr>
        <w:t>Telči</w:t>
      </w:r>
      <w:r>
        <w:rPr>
          <w:rFonts w:ascii="Calibri" w:hAnsi="Calibri"/>
          <w:sz w:val="24"/>
          <w:szCs w:val="24"/>
        </w:rPr>
        <w:t>,</w:t>
      </w:r>
      <w:r w:rsidRPr="00BA4224">
        <w:rPr>
          <w:rFonts w:ascii="Calibri" w:hAnsi="Calibri"/>
          <w:sz w:val="24"/>
          <w:szCs w:val="24"/>
        </w:rPr>
        <w:t xml:space="preserve"> a Zámek Brtnice, o. p. s. Pro veřejnost bude expozice s názvem </w:t>
      </w:r>
      <w:r w:rsidRPr="00BA4224">
        <w:rPr>
          <w:rFonts w:ascii="Calibri" w:hAnsi="Calibri"/>
          <w:b/>
          <w:sz w:val="24"/>
          <w:szCs w:val="24"/>
        </w:rPr>
        <w:t>Černá smrt</w:t>
      </w:r>
      <w:r>
        <w:rPr>
          <w:rFonts w:ascii="Calibri" w:hAnsi="Calibri"/>
          <w:b/>
          <w:sz w:val="24"/>
          <w:szCs w:val="24"/>
        </w:rPr>
        <w:t xml:space="preserve"> -</w:t>
      </w:r>
      <w:r w:rsidRPr="00BA4224">
        <w:rPr>
          <w:rFonts w:ascii="Calibri" w:hAnsi="Calibri"/>
          <w:b/>
          <w:sz w:val="24"/>
          <w:szCs w:val="24"/>
        </w:rPr>
        <w:t xml:space="preserve"> Historie morových ran </w:t>
      </w:r>
      <w:r w:rsidRPr="00BA4224">
        <w:rPr>
          <w:rFonts w:ascii="Calibri" w:hAnsi="Calibri"/>
          <w:sz w:val="24"/>
          <w:szCs w:val="24"/>
        </w:rPr>
        <w:t>otevřena od 7. června 2015.</w:t>
      </w:r>
    </w:p>
    <w:p w:rsidR="0002292F" w:rsidRPr="00BA4224" w:rsidRDefault="0002292F" w:rsidP="00BA4224">
      <w:pPr>
        <w:jc w:val="both"/>
        <w:rPr>
          <w:rFonts w:ascii="Calibri" w:hAnsi="Calibri"/>
          <w:sz w:val="24"/>
          <w:szCs w:val="24"/>
        </w:rPr>
      </w:pP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  <w:r w:rsidRPr="00BA4224">
        <w:rPr>
          <w:sz w:val="24"/>
          <w:szCs w:val="24"/>
        </w:rPr>
        <w:t>„Svým rozsahem se jedná o jedinečnou expozici v rámci České republiky, která komplexně přibližuje historii moru a morových ran,“ konstatuje ředitelka územního odborného pracoviště NPÚ v Telči PhDr. Martina Veselá. Město samotné morové epidemie také několikrát poznamenaly. „Letos si připomínáme smutné 300. výročí největší morové epidemie v Brtnici, “ dodává Veselá.</w:t>
      </w: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  <w:r w:rsidRPr="00BA4224">
        <w:rPr>
          <w:sz w:val="24"/>
          <w:szCs w:val="24"/>
        </w:rPr>
        <w:t xml:space="preserve">Návštěvníci se mohou těšit nejen na panely s texty a obrázky. Uvidí např. dobový morový lazaret, který bude </w:t>
      </w:r>
      <w:r>
        <w:rPr>
          <w:sz w:val="24"/>
          <w:szCs w:val="24"/>
        </w:rPr>
        <w:t>instalován</w:t>
      </w:r>
      <w:r w:rsidRPr="00BA4224">
        <w:rPr>
          <w:sz w:val="24"/>
          <w:szCs w:val="24"/>
        </w:rPr>
        <w:t xml:space="preserve"> do zámeckých interiérů v I. patře severního křídla</w:t>
      </w:r>
      <w:r>
        <w:rPr>
          <w:sz w:val="24"/>
          <w:szCs w:val="24"/>
        </w:rPr>
        <w:t>.</w:t>
      </w:r>
      <w:r w:rsidRPr="00BA4224">
        <w:rPr>
          <w:sz w:val="24"/>
          <w:szCs w:val="24"/>
        </w:rPr>
        <w:t xml:space="preserve"> Jen o pár místností dál bude možné vkročit do </w:t>
      </w:r>
      <w:r>
        <w:rPr>
          <w:sz w:val="24"/>
          <w:szCs w:val="24"/>
        </w:rPr>
        <w:t xml:space="preserve">dobové </w:t>
      </w:r>
      <w:r w:rsidRPr="00BA4224">
        <w:rPr>
          <w:sz w:val="24"/>
          <w:szCs w:val="24"/>
        </w:rPr>
        <w:t>apatyky, kde návštěvníci najdou vše, co souviselo s léčbou onemocnění morem.</w:t>
      </w: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  <w:r w:rsidRPr="00BA4224">
        <w:rPr>
          <w:sz w:val="24"/>
          <w:szCs w:val="24"/>
        </w:rPr>
        <w:t>Nová expozice vyžaduje i drobné stavební úpravy brtnického zámku. „V následujících týdnech a měsících proběhne obnova několika oken a dveří, aby mohl být prostor expozice bezpečně uzavřen. Dále plánujeme úpravu podlah a provedení elektroinstalace pro osvětlení expozice,“ doplňuje Lukáš Kružík</w:t>
      </w:r>
      <w:r>
        <w:rPr>
          <w:sz w:val="24"/>
          <w:szCs w:val="24"/>
        </w:rPr>
        <w:t xml:space="preserve">, ředitel o. p. s. </w:t>
      </w:r>
      <w:r w:rsidRPr="00BA4224">
        <w:rPr>
          <w:sz w:val="24"/>
          <w:szCs w:val="24"/>
        </w:rPr>
        <w:t>Zám</w:t>
      </w:r>
      <w:r>
        <w:rPr>
          <w:sz w:val="24"/>
          <w:szCs w:val="24"/>
        </w:rPr>
        <w:t>e</w:t>
      </w:r>
      <w:r w:rsidRPr="00BA4224">
        <w:rPr>
          <w:sz w:val="24"/>
          <w:szCs w:val="24"/>
        </w:rPr>
        <w:t>k Brtnice</w:t>
      </w:r>
      <w:r>
        <w:rPr>
          <w:sz w:val="24"/>
          <w:szCs w:val="24"/>
        </w:rPr>
        <w:t>.</w:t>
      </w:r>
    </w:p>
    <w:p w:rsidR="0002292F" w:rsidRPr="00BA4224" w:rsidRDefault="0002292F" w:rsidP="00BA4224">
      <w:pPr>
        <w:pStyle w:val="PlainText"/>
        <w:jc w:val="both"/>
        <w:rPr>
          <w:sz w:val="24"/>
          <w:szCs w:val="24"/>
        </w:rPr>
      </w:pPr>
    </w:p>
    <w:p w:rsidR="0002292F" w:rsidRPr="00BA4224" w:rsidRDefault="0002292F" w:rsidP="00BA4224">
      <w:pPr>
        <w:pStyle w:val="PlainText"/>
        <w:jc w:val="both"/>
        <w:rPr>
          <w:rStyle w:val="Strong"/>
          <w:b w:val="0"/>
          <w:sz w:val="24"/>
          <w:szCs w:val="24"/>
        </w:rPr>
      </w:pPr>
      <w:r w:rsidRPr="00BA4224">
        <w:rPr>
          <w:rStyle w:val="Strong"/>
          <w:b w:val="0"/>
          <w:sz w:val="24"/>
          <w:szCs w:val="24"/>
        </w:rPr>
        <w:t>Výstava bude otevřena od 7. 6. do 30. 9. 2015 denně od 10:00 do 17:00 hodin.</w:t>
      </w:r>
    </w:p>
    <w:p w:rsidR="0002292F" w:rsidRDefault="0002292F" w:rsidP="00BA4224">
      <w:pPr>
        <w:pStyle w:val="PlainText"/>
        <w:jc w:val="both"/>
        <w:rPr>
          <w:rStyle w:val="Hyperlink"/>
          <w:bCs/>
          <w:color w:val="auto"/>
          <w:sz w:val="24"/>
          <w:szCs w:val="24"/>
          <w:u w:val="none"/>
        </w:rPr>
      </w:pPr>
      <w:r w:rsidRPr="00BA4224">
        <w:rPr>
          <w:rStyle w:val="Strong"/>
          <w:b w:val="0"/>
          <w:sz w:val="24"/>
          <w:szCs w:val="24"/>
        </w:rPr>
        <w:t xml:space="preserve">V průběhu měsíce března bude spuštěna samostatná webová </w:t>
      </w:r>
      <w:r>
        <w:rPr>
          <w:rStyle w:val="Strong"/>
          <w:b w:val="0"/>
          <w:sz w:val="24"/>
          <w:szCs w:val="24"/>
        </w:rPr>
        <w:t>stránka</w:t>
      </w:r>
      <w:r w:rsidRPr="00BA4224">
        <w:rPr>
          <w:rStyle w:val="Strong"/>
          <w:b w:val="0"/>
          <w:sz w:val="24"/>
          <w:szCs w:val="24"/>
        </w:rPr>
        <w:t xml:space="preserve"> na adrese </w:t>
      </w:r>
      <w:hyperlink r:id="rId7" w:history="1">
        <w:r w:rsidRPr="00BA4224">
          <w:rPr>
            <w:rStyle w:val="Hyperlink"/>
            <w:bCs/>
            <w:sz w:val="24"/>
            <w:szCs w:val="24"/>
          </w:rPr>
          <w:t>www.cernasmrt.cz</w:t>
        </w:r>
      </w:hyperlink>
      <w:r>
        <w:rPr>
          <w:sz w:val="24"/>
          <w:szCs w:val="24"/>
        </w:rPr>
        <w:t xml:space="preserve">, </w:t>
      </w:r>
      <w:r w:rsidRPr="00BA4224">
        <w:rPr>
          <w:rStyle w:val="Hyperlink"/>
          <w:bCs/>
          <w:color w:val="auto"/>
          <w:sz w:val="24"/>
          <w:szCs w:val="24"/>
          <w:u w:val="none"/>
        </w:rPr>
        <w:t>kde naleznete informace o nové expozici a jejích přípravách.</w:t>
      </w:r>
      <w:r>
        <w:rPr>
          <w:rStyle w:val="Hyperlink"/>
          <w:bCs/>
          <w:color w:val="auto"/>
          <w:sz w:val="24"/>
          <w:szCs w:val="24"/>
          <w:u w:val="none"/>
        </w:rPr>
        <w:t xml:space="preserve"> Více informací o zámku Brtnice najdete</w:t>
      </w:r>
      <w:bookmarkStart w:id="2" w:name="_GoBack"/>
      <w:bookmarkEnd w:id="2"/>
      <w:r>
        <w:rPr>
          <w:rStyle w:val="Hyperlink"/>
          <w:bCs/>
          <w:color w:val="auto"/>
          <w:sz w:val="24"/>
          <w:szCs w:val="24"/>
          <w:u w:val="none"/>
        </w:rPr>
        <w:t xml:space="preserve"> na </w:t>
      </w:r>
      <w:hyperlink r:id="rId8" w:history="1">
        <w:r w:rsidRPr="000E6F87">
          <w:rPr>
            <w:rStyle w:val="Hyperlink"/>
            <w:bCs/>
            <w:sz w:val="24"/>
            <w:szCs w:val="24"/>
          </w:rPr>
          <w:t>www.zamek-brtnice.eu</w:t>
        </w:r>
      </w:hyperlink>
      <w:r>
        <w:rPr>
          <w:rStyle w:val="Hyperlink"/>
          <w:bCs/>
          <w:color w:val="auto"/>
          <w:sz w:val="24"/>
          <w:szCs w:val="24"/>
          <w:u w:val="none"/>
        </w:rPr>
        <w:t>.</w:t>
      </w:r>
    </w:p>
    <w:p w:rsidR="0002292F" w:rsidRPr="00DC52D3" w:rsidRDefault="0002292F" w:rsidP="007A3697">
      <w:pPr>
        <w:pStyle w:val="NormalWeb"/>
        <w:jc w:val="both"/>
        <w:rPr>
          <w:rFonts w:ascii="Calibri" w:hAnsi="Calibri" w:cs="Arial"/>
          <w:lang w:eastAsia="cs-CZ"/>
        </w:rPr>
      </w:pPr>
      <w:r w:rsidRPr="00DC52D3">
        <w:rPr>
          <w:rFonts w:ascii="Calibri" w:hAnsi="Calibri" w:cs="Arial"/>
          <w:lang w:eastAsia="cs-CZ"/>
        </w:rPr>
        <w:t>________________________________________________________________________________</w:t>
      </w:r>
    </w:p>
    <w:p w:rsidR="0002292F" w:rsidRPr="00B514FD" w:rsidRDefault="0002292F" w:rsidP="000D7BAE">
      <w:pPr>
        <w:pStyle w:val="bgcolor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514FD">
        <w:rPr>
          <w:rStyle w:val="Strong"/>
          <w:rFonts w:ascii="Calibri" w:hAnsi="Calibri"/>
          <w:b w:val="0"/>
          <w:sz w:val="22"/>
          <w:szCs w:val="22"/>
        </w:rPr>
        <w:t xml:space="preserve">Národní památkový ústav, územní odborné pracoviště v Telči, je jedním ze čtrnácti krajských pracovišť NPÚ. Jeho úkolem je naplňovat v Kraji Vysočina poslání odborné instituce památkové péče dané zákonem o státní památkové péči, např. </w:t>
      </w:r>
      <w:r w:rsidRPr="00B514FD">
        <w:rPr>
          <w:rStyle w:val="textsmaller"/>
          <w:rFonts w:ascii="Calibri" w:hAnsi="Calibri"/>
          <w:sz w:val="22"/>
          <w:szCs w:val="22"/>
        </w:rPr>
        <w:t xml:space="preserve">zpracovávat odborné podklady pro rozhodnutí výkonných orgánů, poskytovat konzultace a </w:t>
      </w:r>
      <w:r w:rsidRPr="00B514FD">
        <w:rPr>
          <w:rFonts w:ascii="Calibri" w:hAnsi="Calibri"/>
          <w:sz w:val="22"/>
          <w:szCs w:val="22"/>
        </w:rPr>
        <w:t xml:space="preserve">odbornou pomoc vlastníkům kulturních památek </w:t>
      </w:r>
      <w:r w:rsidRPr="00B514FD">
        <w:rPr>
          <w:rStyle w:val="textsmaller"/>
          <w:rFonts w:ascii="Calibri" w:hAnsi="Calibri"/>
          <w:sz w:val="22"/>
          <w:szCs w:val="22"/>
        </w:rPr>
        <w:t xml:space="preserve">při jejich obnovách a sledovat stav památkového fondu na území kraje. Pracoviště v Telči také zpracovává návrhy na prohlašování věcí či objektů za kulturní památky a podílí se následně na jejich evidenci. Spravuje dokumentační sbírky plánů, fotografií a dalších odborných podkladů ke kulturním památkám, vede veřejně přístupnou knihovnu, vydává sborník Památky Vysočiny, organizuje cyklus přednášek Rodinné stříbro – Památky kolem nás a provádí archeologické průzkumy. </w:t>
      </w:r>
      <w:r w:rsidRPr="00B514FD">
        <w:rPr>
          <w:rFonts w:ascii="Calibri" w:hAnsi="Calibri"/>
          <w:sz w:val="22"/>
          <w:szCs w:val="22"/>
        </w:rPr>
        <w:t xml:space="preserve">Další informace najdete na </w:t>
      </w:r>
      <w:hyperlink r:id="rId9" w:history="1">
        <w:r w:rsidRPr="00B514FD">
          <w:rPr>
            <w:rStyle w:val="Hyperlink"/>
            <w:rFonts w:ascii="Calibri" w:hAnsi="Calibri"/>
            <w:sz w:val="22"/>
            <w:szCs w:val="22"/>
          </w:rPr>
          <w:t>www.npu-telc.cz</w:t>
        </w:r>
      </w:hyperlink>
      <w:r w:rsidRPr="00B514FD">
        <w:rPr>
          <w:rFonts w:ascii="Calibri" w:hAnsi="Calibri"/>
          <w:sz w:val="22"/>
          <w:szCs w:val="22"/>
        </w:rPr>
        <w:t>.</w:t>
      </w:r>
    </w:p>
    <w:p w:rsidR="0002292F" w:rsidRPr="00DC52D3" w:rsidRDefault="0002292F" w:rsidP="00972FE1">
      <w:pPr>
        <w:rPr>
          <w:rFonts w:ascii="Calibri" w:hAnsi="Calibri" w:cs="Arial"/>
          <w:sz w:val="24"/>
          <w:szCs w:val="24"/>
          <w:lang w:eastAsia="cs-CZ"/>
        </w:rPr>
      </w:pPr>
      <w:r w:rsidRPr="00DC52D3">
        <w:rPr>
          <w:rFonts w:ascii="Calibri" w:hAnsi="Calibri" w:cs="Arial"/>
          <w:sz w:val="24"/>
          <w:szCs w:val="24"/>
          <w:lang w:eastAsia="cs-CZ"/>
        </w:rPr>
        <w:t>________________________________________________________________________________</w:t>
      </w:r>
    </w:p>
    <w:p w:rsidR="0002292F" w:rsidRPr="00B737DE" w:rsidRDefault="0002292F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</w:p>
    <w:p w:rsidR="0002292F" w:rsidRPr="00B737DE" w:rsidRDefault="0002292F" w:rsidP="00972FE1">
      <w:pPr>
        <w:pStyle w:val="Prosttext1"/>
        <w:rPr>
          <w:rFonts w:ascii="Calibri" w:hAnsi="Calibri" w:cs="Arial"/>
          <w:b/>
          <w:i/>
          <w:sz w:val="20"/>
          <w:szCs w:val="20"/>
        </w:rPr>
      </w:pPr>
      <w:r w:rsidRPr="00B737DE">
        <w:rPr>
          <w:rFonts w:ascii="Calibri" w:hAnsi="Calibri" w:cs="Arial"/>
          <w:b/>
          <w:i/>
          <w:sz w:val="20"/>
          <w:szCs w:val="20"/>
        </w:rPr>
        <w:t xml:space="preserve">Kontakt: </w:t>
      </w:r>
    </w:p>
    <w:p w:rsidR="0002292F" w:rsidRPr="00B03ACB" w:rsidRDefault="0002292F" w:rsidP="00B03ACB">
      <w:pPr>
        <w:rPr>
          <w:rFonts w:ascii="Calibri" w:hAnsi="Calibri" w:cs="Tahoma"/>
          <w:noProof/>
          <w:color w:val="0000A0"/>
          <w:sz w:val="18"/>
          <w:szCs w:val="18"/>
          <w:lang w:eastAsia="cs-CZ"/>
        </w:rPr>
      </w:pPr>
      <w:r w:rsidRPr="00B737DE">
        <w:rPr>
          <w:rFonts w:ascii="Calibri" w:hAnsi="Calibri" w:cs="Arial"/>
          <w:b/>
          <w:bCs/>
          <w:sz w:val="18"/>
          <w:szCs w:val="18"/>
        </w:rPr>
        <w:t>Ilona Ampapová, prezentace a práce s veřejností</w:t>
      </w:r>
      <w:r w:rsidRPr="00B737DE">
        <w:rPr>
          <w:rFonts w:ascii="Calibri" w:hAnsi="Calibri" w:cs="Arial"/>
          <w:sz w:val="18"/>
          <w:szCs w:val="18"/>
        </w:rPr>
        <w:t xml:space="preserve">, NPÚ ÚOP Telč, 724 663 511, </w:t>
      </w:r>
      <w:r w:rsidRPr="00B737DE">
        <w:rPr>
          <w:rFonts w:ascii="Calibri" w:hAnsi="Calibri" w:cs="Tahoma"/>
          <w:noProof/>
          <w:sz w:val="18"/>
          <w:szCs w:val="18"/>
          <w:lang w:eastAsia="cs-CZ"/>
        </w:rPr>
        <w:t xml:space="preserve">e-mail: </w:t>
      </w:r>
      <w:r w:rsidRPr="00B737DE">
        <w:rPr>
          <w:rFonts w:ascii="Calibri" w:hAnsi="Calibri" w:cs="Tahoma"/>
          <w:noProof/>
          <w:color w:val="0000A0"/>
          <w:sz w:val="18"/>
          <w:szCs w:val="18"/>
          <w:lang w:eastAsia="cs-CZ"/>
        </w:rPr>
        <w:t>ampapova.ilona@npu.cz</w:t>
      </w:r>
      <w:r w:rsidRPr="00B737DE">
        <w:rPr>
          <w:rFonts w:ascii="Calibri" w:hAnsi="Calibri"/>
          <w:noProof/>
          <w:color w:val="000080"/>
          <w:sz w:val="18"/>
          <w:szCs w:val="18"/>
          <w:lang w:val="en-US" w:eastAsia="cs-CZ"/>
        </w:rPr>
        <w:t xml:space="preserve"> </w:t>
      </w:r>
    </w:p>
    <w:sectPr w:rsidR="0002292F" w:rsidRPr="00B03ACB" w:rsidSect="00AC07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2F" w:rsidRDefault="0002292F">
      <w:r>
        <w:separator/>
      </w:r>
    </w:p>
  </w:endnote>
  <w:endnote w:type="continuationSeparator" w:id="0">
    <w:p w:rsidR="0002292F" w:rsidRDefault="0002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Default="000229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Default="0002292F">
    <w:pPr>
      <w:pStyle w:val="Footer"/>
      <w:rPr>
        <w:sz w:val="16"/>
      </w:rPr>
    </w:pPr>
    <w:r>
      <w:rPr>
        <w:sz w:val="16"/>
      </w:rPr>
      <w:t>Hradecká 6,  588 56  Telč</w:t>
    </w:r>
  </w:p>
  <w:p w:rsidR="0002292F" w:rsidRDefault="0002292F">
    <w:pPr>
      <w:pStyle w:val="Footer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+420 567 243 655, E-mail:</w:t>
    </w:r>
    <w:smartTag w:uri="urn:schemas-microsoft-com:office:smarttags" w:element="PersonName">
      <w:r>
        <w:rPr>
          <w:color w:val="000000"/>
          <w:sz w:val="16"/>
        </w:rPr>
        <w:t>ampapova@telc.npu.cz</w:t>
      </w:r>
    </w:smartTag>
    <w:r>
      <w:rPr>
        <w:sz w:val="16"/>
      </w:rPr>
      <w:t>, IČO: 75032333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Pr="00BB2458" w:rsidRDefault="0002292F" w:rsidP="0053011B">
    <w:pPr>
      <w:pStyle w:val="Style1"/>
      <w:tabs>
        <w:tab w:val="right" w:pos="9071"/>
      </w:tabs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Národní památkový ústav, územní odborné pracoviště v Telči | Hradecká 6, 588 56 Telč</w:t>
    </w:r>
    <w:r>
      <w:rPr>
        <w:rFonts w:ascii="Calibri" w:hAnsi="Calibri"/>
        <w:sz w:val="18"/>
        <w:szCs w:val="18"/>
      </w:rPr>
      <w:tab/>
    </w:r>
  </w:p>
  <w:p w:rsidR="0002292F" w:rsidRPr="00BB2458" w:rsidRDefault="0002292F" w:rsidP="0053011B">
    <w:pPr>
      <w:pStyle w:val="Style1"/>
      <w:rPr>
        <w:rFonts w:ascii="Calibri" w:hAnsi="Calibri"/>
        <w:sz w:val="18"/>
        <w:szCs w:val="18"/>
      </w:rPr>
    </w:pPr>
    <w:r w:rsidRPr="00BB2458">
      <w:rPr>
        <w:rFonts w:ascii="Calibri" w:hAnsi="Calibri"/>
        <w:sz w:val="18"/>
        <w:szCs w:val="18"/>
      </w:rPr>
      <w:t>T +420 567 243 655 | F +420 567 243 655 | E epodatelna@npu.cz | DS 2cy8h6t | IČ 75032333 | DIČ CZ75032333</w:t>
    </w:r>
  </w:p>
  <w:p w:rsidR="0002292F" w:rsidRPr="0053011B" w:rsidRDefault="0002292F" w:rsidP="005301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2F" w:rsidRDefault="0002292F">
      <w:r>
        <w:separator/>
      </w:r>
    </w:p>
  </w:footnote>
  <w:footnote w:type="continuationSeparator" w:id="0">
    <w:p w:rsidR="0002292F" w:rsidRDefault="0002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Default="000229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Default="0002292F">
    <w:pPr>
      <w:pStyle w:val="Header"/>
      <w:ind w:left="-56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2F" w:rsidRDefault="0002292F" w:rsidP="006D00C9">
    <w:pPr>
      <w:pStyle w:val="Header"/>
      <w:tabs>
        <w:tab w:val="left" w:pos="6983"/>
      </w:tabs>
    </w:pPr>
    <w:r w:rsidRPr="00500C57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219pt;height:58.8pt;visibility:visible">
          <v:imagedata r:id="rId1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0D5"/>
    <w:rsid w:val="00011961"/>
    <w:rsid w:val="00012AE3"/>
    <w:rsid w:val="00013F60"/>
    <w:rsid w:val="00020315"/>
    <w:rsid w:val="000227F8"/>
    <w:rsid w:val="0002292F"/>
    <w:rsid w:val="00045FF4"/>
    <w:rsid w:val="000513D9"/>
    <w:rsid w:val="00065FF2"/>
    <w:rsid w:val="00096EC4"/>
    <w:rsid w:val="0009786C"/>
    <w:rsid w:val="000A12F1"/>
    <w:rsid w:val="000A1B70"/>
    <w:rsid w:val="000A78E7"/>
    <w:rsid w:val="000B62E3"/>
    <w:rsid w:val="000B63C5"/>
    <w:rsid w:val="000C089A"/>
    <w:rsid w:val="000C38AC"/>
    <w:rsid w:val="000C6B66"/>
    <w:rsid w:val="000D17DF"/>
    <w:rsid w:val="000D25E2"/>
    <w:rsid w:val="000D37FB"/>
    <w:rsid w:val="000D559C"/>
    <w:rsid w:val="000D7BAE"/>
    <w:rsid w:val="000E301C"/>
    <w:rsid w:val="000E6F87"/>
    <w:rsid w:val="000E7258"/>
    <w:rsid w:val="000F0151"/>
    <w:rsid w:val="000F779A"/>
    <w:rsid w:val="00115874"/>
    <w:rsid w:val="00117D2C"/>
    <w:rsid w:val="00120349"/>
    <w:rsid w:val="00126079"/>
    <w:rsid w:val="0012636B"/>
    <w:rsid w:val="00126FDC"/>
    <w:rsid w:val="001423B3"/>
    <w:rsid w:val="00161938"/>
    <w:rsid w:val="00161E81"/>
    <w:rsid w:val="0017196A"/>
    <w:rsid w:val="00173600"/>
    <w:rsid w:val="00184A32"/>
    <w:rsid w:val="00187857"/>
    <w:rsid w:val="001906A9"/>
    <w:rsid w:val="0019127F"/>
    <w:rsid w:val="0019237A"/>
    <w:rsid w:val="001A479E"/>
    <w:rsid w:val="001A52E8"/>
    <w:rsid w:val="001B0E2B"/>
    <w:rsid w:val="001B624C"/>
    <w:rsid w:val="001C4765"/>
    <w:rsid w:val="001C6742"/>
    <w:rsid w:val="001C7F3F"/>
    <w:rsid w:val="001D1B85"/>
    <w:rsid w:val="001D421D"/>
    <w:rsid w:val="001D447D"/>
    <w:rsid w:val="001D4D47"/>
    <w:rsid w:val="001D5F11"/>
    <w:rsid w:val="001E3AED"/>
    <w:rsid w:val="00201513"/>
    <w:rsid w:val="002114BF"/>
    <w:rsid w:val="00211BB8"/>
    <w:rsid w:val="002159B9"/>
    <w:rsid w:val="00215BA7"/>
    <w:rsid w:val="00224727"/>
    <w:rsid w:val="0023694A"/>
    <w:rsid w:val="00246711"/>
    <w:rsid w:val="00246853"/>
    <w:rsid w:val="002518CE"/>
    <w:rsid w:val="002622FC"/>
    <w:rsid w:val="00263163"/>
    <w:rsid w:val="002727B5"/>
    <w:rsid w:val="0028182E"/>
    <w:rsid w:val="00282BA8"/>
    <w:rsid w:val="002858E0"/>
    <w:rsid w:val="0028783B"/>
    <w:rsid w:val="00295A00"/>
    <w:rsid w:val="00296E4B"/>
    <w:rsid w:val="002A77CC"/>
    <w:rsid w:val="002B514C"/>
    <w:rsid w:val="002C01E3"/>
    <w:rsid w:val="002C67CC"/>
    <w:rsid w:val="002D20C0"/>
    <w:rsid w:val="002D7BC0"/>
    <w:rsid w:val="002D7E90"/>
    <w:rsid w:val="002E2468"/>
    <w:rsid w:val="00306673"/>
    <w:rsid w:val="00307172"/>
    <w:rsid w:val="003122BA"/>
    <w:rsid w:val="00315F3F"/>
    <w:rsid w:val="00317FDC"/>
    <w:rsid w:val="00320156"/>
    <w:rsid w:val="00323588"/>
    <w:rsid w:val="003352ED"/>
    <w:rsid w:val="003417E5"/>
    <w:rsid w:val="00345434"/>
    <w:rsid w:val="003548A2"/>
    <w:rsid w:val="00365D48"/>
    <w:rsid w:val="00376E65"/>
    <w:rsid w:val="00381DA1"/>
    <w:rsid w:val="00385878"/>
    <w:rsid w:val="00394766"/>
    <w:rsid w:val="00397673"/>
    <w:rsid w:val="003A3DFF"/>
    <w:rsid w:val="003B0B7A"/>
    <w:rsid w:val="003B0C17"/>
    <w:rsid w:val="003B47E2"/>
    <w:rsid w:val="003B513F"/>
    <w:rsid w:val="003D330F"/>
    <w:rsid w:val="003D6577"/>
    <w:rsid w:val="003E2521"/>
    <w:rsid w:val="003E7FF5"/>
    <w:rsid w:val="003F1734"/>
    <w:rsid w:val="003F41DC"/>
    <w:rsid w:val="00411D5B"/>
    <w:rsid w:val="00417471"/>
    <w:rsid w:val="00421E27"/>
    <w:rsid w:val="004253A4"/>
    <w:rsid w:val="00427101"/>
    <w:rsid w:val="004271FA"/>
    <w:rsid w:val="0043370D"/>
    <w:rsid w:val="00434D78"/>
    <w:rsid w:val="0044635D"/>
    <w:rsid w:val="004535CE"/>
    <w:rsid w:val="00455A29"/>
    <w:rsid w:val="00455E12"/>
    <w:rsid w:val="00457915"/>
    <w:rsid w:val="00461112"/>
    <w:rsid w:val="00462284"/>
    <w:rsid w:val="004659AD"/>
    <w:rsid w:val="00475F01"/>
    <w:rsid w:val="004824A5"/>
    <w:rsid w:val="00483530"/>
    <w:rsid w:val="00487F8A"/>
    <w:rsid w:val="00491538"/>
    <w:rsid w:val="0049243F"/>
    <w:rsid w:val="00497313"/>
    <w:rsid w:val="00497AC6"/>
    <w:rsid w:val="004A37E7"/>
    <w:rsid w:val="004A6AE1"/>
    <w:rsid w:val="004B6707"/>
    <w:rsid w:val="004C5944"/>
    <w:rsid w:val="004D2AEC"/>
    <w:rsid w:val="004D776C"/>
    <w:rsid w:val="004F2899"/>
    <w:rsid w:val="004F4879"/>
    <w:rsid w:val="00500C57"/>
    <w:rsid w:val="00502863"/>
    <w:rsid w:val="005148CD"/>
    <w:rsid w:val="0052324C"/>
    <w:rsid w:val="005232ED"/>
    <w:rsid w:val="0053011B"/>
    <w:rsid w:val="00564980"/>
    <w:rsid w:val="0056533A"/>
    <w:rsid w:val="00571F73"/>
    <w:rsid w:val="00576DEE"/>
    <w:rsid w:val="00577C1A"/>
    <w:rsid w:val="00580122"/>
    <w:rsid w:val="0058016F"/>
    <w:rsid w:val="00586050"/>
    <w:rsid w:val="00591FED"/>
    <w:rsid w:val="00597DC9"/>
    <w:rsid w:val="005A5550"/>
    <w:rsid w:val="005B0D79"/>
    <w:rsid w:val="005B2BC2"/>
    <w:rsid w:val="005B62E3"/>
    <w:rsid w:val="005B6CAA"/>
    <w:rsid w:val="005E37C2"/>
    <w:rsid w:val="005E620F"/>
    <w:rsid w:val="005F2F5A"/>
    <w:rsid w:val="005F640B"/>
    <w:rsid w:val="006064A8"/>
    <w:rsid w:val="00611F86"/>
    <w:rsid w:val="006120DA"/>
    <w:rsid w:val="006134C2"/>
    <w:rsid w:val="006171F8"/>
    <w:rsid w:val="00642311"/>
    <w:rsid w:val="00647DA7"/>
    <w:rsid w:val="006627AE"/>
    <w:rsid w:val="00667AC9"/>
    <w:rsid w:val="00672CC0"/>
    <w:rsid w:val="00674957"/>
    <w:rsid w:val="00675254"/>
    <w:rsid w:val="00680966"/>
    <w:rsid w:val="00683EC5"/>
    <w:rsid w:val="00684F9A"/>
    <w:rsid w:val="006927B2"/>
    <w:rsid w:val="00693854"/>
    <w:rsid w:val="006A055D"/>
    <w:rsid w:val="006A4CE5"/>
    <w:rsid w:val="006A64AF"/>
    <w:rsid w:val="006B74A6"/>
    <w:rsid w:val="006C128A"/>
    <w:rsid w:val="006C3BD9"/>
    <w:rsid w:val="006D00C9"/>
    <w:rsid w:val="006D14BF"/>
    <w:rsid w:val="006D209B"/>
    <w:rsid w:val="006E4D34"/>
    <w:rsid w:val="006E6814"/>
    <w:rsid w:val="0070471E"/>
    <w:rsid w:val="00706451"/>
    <w:rsid w:val="0071535D"/>
    <w:rsid w:val="007172AD"/>
    <w:rsid w:val="00725B9C"/>
    <w:rsid w:val="00725C10"/>
    <w:rsid w:val="0073553E"/>
    <w:rsid w:val="00744F74"/>
    <w:rsid w:val="00746C0C"/>
    <w:rsid w:val="00754CA2"/>
    <w:rsid w:val="00765A0A"/>
    <w:rsid w:val="00771789"/>
    <w:rsid w:val="007758E7"/>
    <w:rsid w:val="00783FC9"/>
    <w:rsid w:val="00785024"/>
    <w:rsid w:val="00793838"/>
    <w:rsid w:val="007A1782"/>
    <w:rsid w:val="007A2D5D"/>
    <w:rsid w:val="007A3697"/>
    <w:rsid w:val="007A6760"/>
    <w:rsid w:val="007B61F7"/>
    <w:rsid w:val="007B6D65"/>
    <w:rsid w:val="007E1E78"/>
    <w:rsid w:val="007E4504"/>
    <w:rsid w:val="007F3E4E"/>
    <w:rsid w:val="007F5939"/>
    <w:rsid w:val="007F6E95"/>
    <w:rsid w:val="00802FEE"/>
    <w:rsid w:val="00804221"/>
    <w:rsid w:val="008171BA"/>
    <w:rsid w:val="00817F81"/>
    <w:rsid w:val="008227FE"/>
    <w:rsid w:val="00823A8D"/>
    <w:rsid w:val="00824A87"/>
    <w:rsid w:val="00832A88"/>
    <w:rsid w:val="00843184"/>
    <w:rsid w:val="00843D93"/>
    <w:rsid w:val="008443DB"/>
    <w:rsid w:val="00846D00"/>
    <w:rsid w:val="00850882"/>
    <w:rsid w:val="00857AC0"/>
    <w:rsid w:val="00860B6B"/>
    <w:rsid w:val="0086131B"/>
    <w:rsid w:val="0086535E"/>
    <w:rsid w:val="008663AB"/>
    <w:rsid w:val="008702EC"/>
    <w:rsid w:val="008728C2"/>
    <w:rsid w:val="00883C5A"/>
    <w:rsid w:val="00891B2D"/>
    <w:rsid w:val="008943AB"/>
    <w:rsid w:val="008A13D5"/>
    <w:rsid w:val="008C3852"/>
    <w:rsid w:val="008C4551"/>
    <w:rsid w:val="008D017E"/>
    <w:rsid w:val="008D45CA"/>
    <w:rsid w:val="008D5D3E"/>
    <w:rsid w:val="008E3996"/>
    <w:rsid w:val="008E5404"/>
    <w:rsid w:val="008F059E"/>
    <w:rsid w:val="009045DB"/>
    <w:rsid w:val="00924080"/>
    <w:rsid w:val="00927B39"/>
    <w:rsid w:val="00933A9E"/>
    <w:rsid w:val="00947493"/>
    <w:rsid w:val="009479CD"/>
    <w:rsid w:val="009537C8"/>
    <w:rsid w:val="00972FE1"/>
    <w:rsid w:val="00977AFE"/>
    <w:rsid w:val="009917DC"/>
    <w:rsid w:val="00992DED"/>
    <w:rsid w:val="00994BE8"/>
    <w:rsid w:val="00997D44"/>
    <w:rsid w:val="009A3160"/>
    <w:rsid w:val="009A54C5"/>
    <w:rsid w:val="009B36F2"/>
    <w:rsid w:val="009B3ECE"/>
    <w:rsid w:val="009C0DC1"/>
    <w:rsid w:val="009C4744"/>
    <w:rsid w:val="009C6E7B"/>
    <w:rsid w:val="009E326C"/>
    <w:rsid w:val="009E6583"/>
    <w:rsid w:val="009F25F3"/>
    <w:rsid w:val="009F3E55"/>
    <w:rsid w:val="009F4E1F"/>
    <w:rsid w:val="009F7111"/>
    <w:rsid w:val="009F7BCF"/>
    <w:rsid w:val="00A21258"/>
    <w:rsid w:val="00A24C49"/>
    <w:rsid w:val="00A570D5"/>
    <w:rsid w:val="00A61AB3"/>
    <w:rsid w:val="00A64597"/>
    <w:rsid w:val="00A7349B"/>
    <w:rsid w:val="00A805CF"/>
    <w:rsid w:val="00A8417F"/>
    <w:rsid w:val="00A876D5"/>
    <w:rsid w:val="00AA2112"/>
    <w:rsid w:val="00AA4CC7"/>
    <w:rsid w:val="00AA61DE"/>
    <w:rsid w:val="00AB0395"/>
    <w:rsid w:val="00AB5AAA"/>
    <w:rsid w:val="00AC071D"/>
    <w:rsid w:val="00AD57AA"/>
    <w:rsid w:val="00AD7E0B"/>
    <w:rsid w:val="00AE653F"/>
    <w:rsid w:val="00B03ACB"/>
    <w:rsid w:val="00B11D90"/>
    <w:rsid w:val="00B1274F"/>
    <w:rsid w:val="00B12AD1"/>
    <w:rsid w:val="00B17E1E"/>
    <w:rsid w:val="00B31CEC"/>
    <w:rsid w:val="00B43435"/>
    <w:rsid w:val="00B47282"/>
    <w:rsid w:val="00B514FD"/>
    <w:rsid w:val="00B545E5"/>
    <w:rsid w:val="00B67AD8"/>
    <w:rsid w:val="00B737DE"/>
    <w:rsid w:val="00B804B1"/>
    <w:rsid w:val="00B823F5"/>
    <w:rsid w:val="00BA3E29"/>
    <w:rsid w:val="00BA4224"/>
    <w:rsid w:val="00BB2409"/>
    <w:rsid w:val="00BB2458"/>
    <w:rsid w:val="00BC040F"/>
    <w:rsid w:val="00BC3BFA"/>
    <w:rsid w:val="00BD266A"/>
    <w:rsid w:val="00BD2C75"/>
    <w:rsid w:val="00BD4E29"/>
    <w:rsid w:val="00BF23DD"/>
    <w:rsid w:val="00BF3499"/>
    <w:rsid w:val="00BF3BCA"/>
    <w:rsid w:val="00C07040"/>
    <w:rsid w:val="00C12DD0"/>
    <w:rsid w:val="00C145A8"/>
    <w:rsid w:val="00C14EBE"/>
    <w:rsid w:val="00C14EEE"/>
    <w:rsid w:val="00C20D70"/>
    <w:rsid w:val="00C2500B"/>
    <w:rsid w:val="00C26C5E"/>
    <w:rsid w:val="00C26D4E"/>
    <w:rsid w:val="00C302F5"/>
    <w:rsid w:val="00C312E4"/>
    <w:rsid w:val="00C32D26"/>
    <w:rsid w:val="00C33CE1"/>
    <w:rsid w:val="00C34D7E"/>
    <w:rsid w:val="00C3646D"/>
    <w:rsid w:val="00C410F1"/>
    <w:rsid w:val="00C64C4B"/>
    <w:rsid w:val="00C66897"/>
    <w:rsid w:val="00C6793A"/>
    <w:rsid w:val="00C75E0C"/>
    <w:rsid w:val="00C81662"/>
    <w:rsid w:val="00C869AA"/>
    <w:rsid w:val="00C86C40"/>
    <w:rsid w:val="00C90CE7"/>
    <w:rsid w:val="00CA1B59"/>
    <w:rsid w:val="00CA425C"/>
    <w:rsid w:val="00CB1C99"/>
    <w:rsid w:val="00CC40A6"/>
    <w:rsid w:val="00CC5BF8"/>
    <w:rsid w:val="00CC6098"/>
    <w:rsid w:val="00CD22E5"/>
    <w:rsid w:val="00CD6F00"/>
    <w:rsid w:val="00CE4920"/>
    <w:rsid w:val="00CF1599"/>
    <w:rsid w:val="00CF57E0"/>
    <w:rsid w:val="00CF6F97"/>
    <w:rsid w:val="00D05187"/>
    <w:rsid w:val="00D228FB"/>
    <w:rsid w:val="00D23B05"/>
    <w:rsid w:val="00D25BE1"/>
    <w:rsid w:val="00D25F5E"/>
    <w:rsid w:val="00D44C2A"/>
    <w:rsid w:val="00D45989"/>
    <w:rsid w:val="00D52D83"/>
    <w:rsid w:val="00D54755"/>
    <w:rsid w:val="00D5563A"/>
    <w:rsid w:val="00D70041"/>
    <w:rsid w:val="00D76B06"/>
    <w:rsid w:val="00D82B56"/>
    <w:rsid w:val="00D834DB"/>
    <w:rsid w:val="00D83ACC"/>
    <w:rsid w:val="00D95330"/>
    <w:rsid w:val="00D96E18"/>
    <w:rsid w:val="00D97327"/>
    <w:rsid w:val="00DA2DB0"/>
    <w:rsid w:val="00DA73DF"/>
    <w:rsid w:val="00DA7F9D"/>
    <w:rsid w:val="00DB2113"/>
    <w:rsid w:val="00DB2B89"/>
    <w:rsid w:val="00DB51D6"/>
    <w:rsid w:val="00DB552B"/>
    <w:rsid w:val="00DC0A4B"/>
    <w:rsid w:val="00DC2F50"/>
    <w:rsid w:val="00DC52D3"/>
    <w:rsid w:val="00DC53E5"/>
    <w:rsid w:val="00DC55A5"/>
    <w:rsid w:val="00DE4DB8"/>
    <w:rsid w:val="00DF5C73"/>
    <w:rsid w:val="00E02D1E"/>
    <w:rsid w:val="00E07EFD"/>
    <w:rsid w:val="00E10A97"/>
    <w:rsid w:val="00E1594E"/>
    <w:rsid w:val="00E17B17"/>
    <w:rsid w:val="00E2159E"/>
    <w:rsid w:val="00E32130"/>
    <w:rsid w:val="00E3374B"/>
    <w:rsid w:val="00E33D7B"/>
    <w:rsid w:val="00E343E4"/>
    <w:rsid w:val="00E34C4A"/>
    <w:rsid w:val="00E47040"/>
    <w:rsid w:val="00E51DAA"/>
    <w:rsid w:val="00E54435"/>
    <w:rsid w:val="00E54844"/>
    <w:rsid w:val="00E60DF7"/>
    <w:rsid w:val="00E709EB"/>
    <w:rsid w:val="00E77B0E"/>
    <w:rsid w:val="00E82F52"/>
    <w:rsid w:val="00E97C0A"/>
    <w:rsid w:val="00EB5C86"/>
    <w:rsid w:val="00ED1868"/>
    <w:rsid w:val="00EF1640"/>
    <w:rsid w:val="00EF5724"/>
    <w:rsid w:val="00EF624A"/>
    <w:rsid w:val="00F00910"/>
    <w:rsid w:val="00F0102F"/>
    <w:rsid w:val="00F03101"/>
    <w:rsid w:val="00F10CC0"/>
    <w:rsid w:val="00F20107"/>
    <w:rsid w:val="00F20C28"/>
    <w:rsid w:val="00F27089"/>
    <w:rsid w:val="00F47367"/>
    <w:rsid w:val="00F54175"/>
    <w:rsid w:val="00F56A79"/>
    <w:rsid w:val="00F6742D"/>
    <w:rsid w:val="00F704AC"/>
    <w:rsid w:val="00FA1549"/>
    <w:rsid w:val="00FA4185"/>
    <w:rsid w:val="00FA4EF0"/>
    <w:rsid w:val="00FB1125"/>
    <w:rsid w:val="00FB3EC4"/>
    <w:rsid w:val="00FB4726"/>
    <w:rsid w:val="00FD6062"/>
    <w:rsid w:val="00FF4215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D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eastAsia="ar-SA" w:bidi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PageNumber">
    <w:name w:val="page number"/>
    <w:basedOn w:val="DefaultParagraphFont"/>
    <w:uiPriority w:val="99"/>
    <w:rsid w:val="00AC071D"/>
    <w:rPr>
      <w:rFonts w:cs="Times New Roman"/>
    </w:rPr>
  </w:style>
  <w:style w:type="character" w:styleId="Strong">
    <w:name w:val="Strong"/>
    <w:basedOn w:val="DefaultParagraphFont"/>
    <w:uiPriority w:val="99"/>
    <w:qFormat/>
    <w:rsid w:val="00AC07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al"/>
    <w:next w:val="BodyText"/>
    <w:uiPriority w:val="99"/>
    <w:rsid w:val="00AC07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C07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lang w:eastAsia="ar-SA" w:bidi="ar-SA"/>
    </w:rPr>
  </w:style>
  <w:style w:type="paragraph" w:styleId="List">
    <w:name w:val="List"/>
    <w:basedOn w:val="Body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al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AC071D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semiHidden/>
    <w:rsid w:val="00AC071D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C071D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lang w:eastAsia="ar-SA" w:bidi="ar-SA"/>
    </w:rPr>
  </w:style>
  <w:style w:type="paragraph" w:customStyle="1" w:styleId="Rozvrendokumentu1">
    <w:name w:val="Rozvržení dokumentu1"/>
    <w:basedOn w:val="Normal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al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al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BodyText"/>
    <w:uiPriority w:val="99"/>
    <w:rsid w:val="00AC071D"/>
  </w:style>
  <w:style w:type="paragraph" w:customStyle="1" w:styleId="Zkladntext21">
    <w:name w:val="Základní text 21"/>
    <w:basedOn w:val="Normal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/>
      <w:sz w:val="20"/>
      <w:lang w:eastAsia="ar-SA" w:bidi="ar-SA"/>
    </w:rPr>
  </w:style>
  <w:style w:type="paragraph" w:customStyle="1" w:styleId="actiondate">
    <w:name w:val="action_date"/>
    <w:basedOn w:val="Normal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DefaultParagraphFont"/>
    <w:uiPriority w:val="99"/>
    <w:rsid w:val="00263163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972FE1"/>
    <w:rPr>
      <w:rFonts w:cs="Times New Roman"/>
      <w:color w:val="800080"/>
      <w:u w:val="single"/>
    </w:rPr>
  </w:style>
  <w:style w:type="paragraph" w:customStyle="1" w:styleId="Style1">
    <w:name w:val="Style1"/>
    <w:basedOn w:val="Normal"/>
    <w:uiPriority w:val="99"/>
    <w:rsid w:val="0053011B"/>
    <w:pPr>
      <w:suppressAutoHyphens w:val="0"/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9F3E55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F3E55"/>
    <w:rPr>
      <w:rFonts w:ascii="Tahoma" w:hAnsi="Tahoma"/>
      <w:sz w:val="16"/>
      <w:lang w:eastAsia="ar-SA" w:bidi="ar-SA"/>
    </w:rPr>
  </w:style>
  <w:style w:type="character" w:customStyle="1" w:styleId="notranslate">
    <w:name w:val="notranslate"/>
    <w:uiPriority w:val="99"/>
    <w:rsid w:val="006E4D34"/>
  </w:style>
  <w:style w:type="paragraph" w:customStyle="1" w:styleId="bgcolor">
    <w:name w:val="bgcolor"/>
    <w:basedOn w:val="Normal"/>
    <w:uiPriority w:val="99"/>
    <w:rsid w:val="000D7BA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textsmaller">
    <w:name w:val="textsmaller"/>
    <w:uiPriority w:val="99"/>
    <w:rsid w:val="000D7BAE"/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semiHidden/>
    <w:rsid w:val="005E37C2"/>
    <w:pPr>
      <w:suppressAutoHyphens w:val="0"/>
    </w:pPr>
    <w:rPr>
      <w:rFonts w:ascii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E37C2"/>
    <w:rPr>
      <w:rFonts w:ascii="Calibri" w:eastAsia="Times New Roman" w:hAnsi="Calibri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4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957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14234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-brtnice.e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ernasmrt.cz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pu-telc.cz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450</Words>
  <Characters>2661</Characters>
  <Application>Microsoft Office Outlook</Application>
  <DocSecurity>0</DocSecurity>
  <Lines>0</Lines>
  <Paragraphs>0</Paragraphs>
  <ScaleCrop>false</ScaleCrop>
  <Company>NPÚ ÚOP v Telči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NPU UOP Telc</dc:creator>
  <cp:keywords/>
  <dc:description/>
  <cp:lastModifiedBy>Kucerova</cp:lastModifiedBy>
  <cp:revision>2</cp:revision>
  <cp:lastPrinted>2013-05-06T07:13:00Z</cp:lastPrinted>
  <dcterms:created xsi:type="dcterms:W3CDTF">2015-03-10T09:09:00Z</dcterms:created>
  <dcterms:modified xsi:type="dcterms:W3CDTF">2015-03-10T09:09:00Z</dcterms:modified>
</cp:coreProperties>
</file>